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AE" w:rsidRPr="00107B45" w:rsidRDefault="004748AE" w:rsidP="00107B45">
      <w:pPr>
        <w:spacing w:after="0" w:line="240" w:lineRule="auto"/>
        <w:outlineLvl w:val="1"/>
        <w:rPr>
          <w:rFonts w:ascii="Arial" w:hAnsi="Arial" w:cs="Arial"/>
          <w:sz w:val="24"/>
          <w:szCs w:val="24"/>
          <w:lang w:eastAsia="ru-RU"/>
        </w:rPr>
      </w:pPr>
    </w:p>
    <w:p w:rsidR="004748AE" w:rsidRPr="00461CC3" w:rsidRDefault="004748AE" w:rsidP="00107B45">
      <w:pPr>
        <w:spacing w:after="0" w:line="240" w:lineRule="auto"/>
        <w:jc w:val="center"/>
        <w:rPr>
          <w:rFonts w:ascii="Times New Roman" w:hAnsi="Times New Roman"/>
          <w:b/>
          <w:sz w:val="32"/>
          <w:szCs w:val="32"/>
        </w:rPr>
      </w:pPr>
      <w:r w:rsidRPr="00461CC3">
        <w:rPr>
          <w:rFonts w:ascii="Times New Roman" w:hAnsi="Times New Roman"/>
          <w:b/>
          <w:sz w:val="32"/>
          <w:szCs w:val="32"/>
        </w:rPr>
        <w:t>РОССИЙСКАЯ ФЕДЕРАЦИЯ</w:t>
      </w:r>
    </w:p>
    <w:p w:rsidR="004748AE" w:rsidRPr="00461CC3" w:rsidRDefault="004748AE" w:rsidP="00107B45">
      <w:pPr>
        <w:spacing w:after="0" w:line="240" w:lineRule="auto"/>
        <w:jc w:val="center"/>
        <w:rPr>
          <w:rFonts w:ascii="Times New Roman" w:hAnsi="Times New Roman"/>
          <w:b/>
          <w:sz w:val="32"/>
          <w:szCs w:val="32"/>
        </w:rPr>
      </w:pPr>
      <w:r w:rsidRPr="00461CC3">
        <w:rPr>
          <w:rFonts w:ascii="Times New Roman" w:hAnsi="Times New Roman"/>
          <w:b/>
          <w:sz w:val="32"/>
          <w:szCs w:val="32"/>
        </w:rPr>
        <w:t>КОСТРОМСКАЯ ОБЛАСТЬ</w:t>
      </w:r>
    </w:p>
    <w:p w:rsidR="004748AE" w:rsidRPr="00461CC3" w:rsidRDefault="004748AE" w:rsidP="00107B45">
      <w:pPr>
        <w:spacing w:after="0" w:line="240" w:lineRule="auto"/>
        <w:jc w:val="center"/>
        <w:rPr>
          <w:rFonts w:ascii="Times New Roman" w:hAnsi="Times New Roman"/>
          <w:b/>
          <w:sz w:val="32"/>
          <w:szCs w:val="32"/>
        </w:rPr>
      </w:pPr>
      <w:r w:rsidRPr="00461CC3">
        <w:rPr>
          <w:rFonts w:ascii="Times New Roman" w:hAnsi="Times New Roman"/>
          <w:b/>
          <w:sz w:val="32"/>
          <w:szCs w:val="32"/>
        </w:rPr>
        <w:t>ГАЛИЧСКИЙ МУНИЦИПАЛЬНЫЙ РАЙОН</w:t>
      </w:r>
    </w:p>
    <w:p w:rsidR="004748AE" w:rsidRPr="0094150A" w:rsidRDefault="004748AE" w:rsidP="00107B45">
      <w:pPr>
        <w:spacing w:after="0" w:line="240" w:lineRule="auto"/>
        <w:jc w:val="center"/>
        <w:rPr>
          <w:rFonts w:ascii="Times New Roman" w:hAnsi="Times New Roman"/>
          <w:b/>
          <w:sz w:val="24"/>
          <w:szCs w:val="24"/>
        </w:rPr>
      </w:pPr>
    </w:p>
    <w:p w:rsidR="004748AE" w:rsidRPr="0094150A" w:rsidRDefault="004748AE" w:rsidP="00107B45">
      <w:pPr>
        <w:spacing w:line="240" w:lineRule="auto"/>
        <w:jc w:val="center"/>
        <w:rPr>
          <w:rFonts w:ascii="Times New Roman" w:hAnsi="Times New Roman"/>
          <w:b/>
          <w:spacing w:val="20"/>
          <w:sz w:val="24"/>
          <w:szCs w:val="24"/>
        </w:rPr>
      </w:pPr>
      <w:r w:rsidRPr="0094150A">
        <w:rPr>
          <w:rFonts w:ascii="Times New Roman" w:hAnsi="Times New Roman"/>
          <w:b/>
          <w:spacing w:val="20"/>
          <w:sz w:val="24"/>
          <w:szCs w:val="24"/>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25pt" o:ole="">
            <v:imagedata r:id="rId4" o:title="" chromakey="#ebebeb" gain="112993f" blacklevel="-5898f"/>
          </v:shape>
          <o:OLEObject Type="Embed" ProgID="Unknown" ShapeID="_x0000_i1025" DrawAspect="Content" ObjectID="_1495527146" r:id="rId5"/>
        </w:object>
      </w:r>
    </w:p>
    <w:p w:rsidR="004748AE" w:rsidRPr="00461CC3" w:rsidRDefault="004748AE" w:rsidP="00107B45">
      <w:pPr>
        <w:spacing w:after="0" w:line="240" w:lineRule="auto"/>
        <w:jc w:val="center"/>
        <w:rPr>
          <w:rFonts w:ascii="Times New Roman" w:hAnsi="Times New Roman"/>
          <w:b/>
          <w:sz w:val="32"/>
          <w:szCs w:val="32"/>
        </w:rPr>
      </w:pPr>
      <w:r w:rsidRPr="00461CC3">
        <w:rPr>
          <w:rFonts w:ascii="Times New Roman" w:hAnsi="Times New Roman"/>
          <w:b/>
          <w:sz w:val="32"/>
          <w:szCs w:val="32"/>
        </w:rPr>
        <w:t xml:space="preserve">СОВЕТ ДЕПУТАТОВ </w:t>
      </w:r>
    </w:p>
    <w:p w:rsidR="004748AE" w:rsidRPr="00461CC3" w:rsidRDefault="004748AE" w:rsidP="00107B45">
      <w:pPr>
        <w:spacing w:after="0" w:line="240" w:lineRule="auto"/>
        <w:jc w:val="center"/>
        <w:rPr>
          <w:rFonts w:ascii="Times New Roman" w:hAnsi="Times New Roman"/>
          <w:b/>
          <w:sz w:val="32"/>
          <w:szCs w:val="32"/>
        </w:rPr>
      </w:pPr>
      <w:r w:rsidRPr="00461CC3">
        <w:rPr>
          <w:rFonts w:ascii="Times New Roman" w:hAnsi="Times New Roman"/>
          <w:b/>
          <w:sz w:val="32"/>
          <w:szCs w:val="32"/>
        </w:rPr>
        <w:t>ДМИТРИЕВСКОГО  СЕЛЬСКОГО ПОСЕЛЕНИЯ</w:t>
      </w:r>
    </w:p>
    <w:p w:rsidR="004748AE" w:rsidRPr="00461CC3" w:rsidRDefault="004748AE" w:rsidP="00107B45">
      <w:pPr>
        <w:spacing w:line="240" w:lineRule="auto"/>
        <w:jc w:val="center"/>
        <w:rPr>
          <w:rFonts w:ascii="Times New Roman" w:hAnsi="Times New Roman"/>
          <w:b/>
          <w:sz w:val="32"/>
          <w:szCs w:val="32"/>
        </w:rPr>
      </w:pPr>
    </w:p>
    <w:p w:rsidR="004748AE" w:rsidRPr="00461CC3" w:rsidRDefault="004748AE" w:rsidP="00107B45">
      <w:pPr>
        <w:spacing w:line="240" w:lineRule="auto"/>
        <w:jc w:val="center"/>
        <w:rPr>
          <w:rFonts w:ascii="Times New Roman" w:hAnsi="Times New Roman"/>
          <w:b/>
          <w:bCs/>
          <w:iCs/>
          <w:shadow/>
          <w:sz w:val="24"/>
          <w:szCs w:val="24"/>
        </w:rPr>
      </w:pPr>
      <w:r w:rsidRPr="00461CC3">
        <w:rPr>
          <w:rFonts w:ascii="Times New Roman" w:hAnsi="Times New Roman"/>
          <w:b/>
          <w:bCs/>
          <w:iCs/>
          <w:shadow/>
          <w:sz w:val="24"/>
          <w:szCs w:val="24"/>
        </w:rPr>
        <w:t>Р Е Ш Е Н И Е</w:t>
      </w:r>
    </w:p>
    <w:p w:rsidR="004748AE" w:rsidRPr="00461CC3" w:rsidRDefault="004748AE" w:rsidP="00107B45">
      <w:pPr>
        <w:spacing w:line="240" w:lineRule="auto"/>
        <w:jc w:val="both"/>
        <w:rPr>
          <w:rFonts w:ascii="Times New Roman" w:hAnsi="Times New Roman"/>
          <w:sz w:val="28"/>
          <w:szCs w:val="28"/>
        </w:rPr>
      </w:pPr>
      <w:r>
        <w:rPr>
          <w:rFonts w:ascii="Times New Roman" w:hAnsi="Times New Roman"/>
          <w:sz w:val="28"/>
          <w:szCs w:val="28"/>
        </w:rPr>
        <w:t xml:space="preserve">от « 30 </w:t>
      </w:r>
      <w:r w:rsidRPr="00461CC3">
        <w:rPr>
          <w:rFonts w:ascii="Times New Roman" w:hAnsi="Times New Roman"/>
          <w:sz w:val="28"/>
          <w:szCs w:val="28"/>
        </w:rPr>
        <w:t>» апреля 2015 года №  326</w:t>
      </w:r>
    </w:p>
    <w:p w:rsidR="004748AE" w:rsidRPr="00461CC3" w:rsidRDefault="004748AE" w:rsidP="00687F15">
      <w:pPr>
        <w:spacing w:after="0" w:line="240" w:lineRule="auto"/>
        <w:outlineLvl w:val="1"/>
        <w:rPr>
          <w:rFonts w:ascii="Times New Roman" w:hAnsi="Times New Roman"/>
          <w:sz w:val="28"/>
          <w:szCs w:val="28"/>
          <w:lang w:eastAsia="ru-RU"/>
        </w:rPr>
      </w:pPr>
      <w:r w:rsidRPr="00461CC3">
        <w:rPr>
          <w:rFonts w:ascii="Times New Roman" w:hAnsi="Times New Roman"/>
          <w:sz w:val="28"/>
          <w:szCs w:val="28"/>
          <w:lang w:eastAsia="ru-RU"/>
        </w:rPr>
        <w:t xml:space="preserve">Об утверждении Положения </w:t>
      </w:r>
    </w:p>
    <w:p w:rsidR="004748AE" w:rsidRPr="00461CC3" w:rsidRDefault="004748AE" w:rsidP="00687F15">
      <w:pPr>
        <w:spacing w:after="0" w:line="240" w:lineRule="auto"/>
        <w:outlineLvl w:val="1"/>
        <w:rPr>
          <w:rFonts w:ascii="Times New Roman" w:hAnsi="Times New Roman"/>
          <w:sz w:val="28"/>
          <w:szCs w:val="28"/>
          <w:lang w:eastAsia="ru-RU"/>
        </w:rPr>
      </w:pPr>
      <w:r w:rsidRPr="00461CC3">
        <w:rPr>
          <w:rFonts w:ascii="Times New Roman" w:hAnsi="Times New Roman"/>
          <w:sz w:val="28"/>
          <w:szCs w:val="28"/>
          <w:lang w:eastAsia="ru-RU"/>
        </w:rPr>
        <w:t xml:space="preserve">«О порядке осуществления внешнего </w:t>
      </w:r>
    </w:p>
    <w:p w:rsidR="004748AE" w:rsidRPr="00461CC3" w:rsidRDefault="004748AE" w:rsidP="00687F15">
      <w:pPr>
        <w:spacing w:after="0" w:line="240" w:lineRule="auto"/>
        <w:outlineLvl w:val="1"/>
        <w:rPr>
          <w:rFonts w:ascii="Times New Roman" w:hAnsi="Times New Roman"/>
          <w:sz w:val="28"/>
          <w:szCs w:val="28"/>
          <w:lang w:eastAsia="ru-RU"/>
        </w:rPr>
      </w:pPr>
      <w:r w:rsidRPr="00461CC3">
        <w:rPr>
          <w:rFonts w:ascii="Times New Roman" w:hAnsi="Times New Roman"/>
          <w:sz w:val="28"/>
          <w:szCs w:val="28"/>
          <w:lang w:eastAsia="ru-RU"/>
        </w:rPr>
        <w:t>муниципального финансового контроля»</w:t>
      </w:r>
    </w:p>
    <w:p w:rsidR="004748AE" w:rsidRPr="00461CC3" w:rsidRDefault="004748AE" w:rsidP="00687F15">
      <w:pPr>
        <w:spacing w:after="0" w:line="240" w:lineRule="auto"/>
        <w:outlineLvl w:val="1"/>
        <w:rPr>
          <w:rFonts w:ascii="Times New Roman" w:hAnsi="Times New Roman"/>
          <w:sz w:val="28"/>
          <w:szCs w:val="28"/>
          <w:lang w:eastAsia="ru-RU"/>
        </w:rPr>
      </w:pPr>
    </w:p>
    <w:p w:rsidR="004748AE" w:rsidRPr="00461CC3" w:rsidRDefault="004748AE" w:rsidP="00687F15">
      <w:pPr>
        <w:spacing w:after="0" w:line="240" w:lineRule="auto"/>
        <w:outlineLvl w:val="1"/>
        <w:rPr>
          <w:rFonts w:ascii="Times New Roman" w:hAnsi="Times New Roman"/>
          <w:sz w:val="28"/>
          <w:szCs w:val="28"/>
          <w:lang w:eastAsia="ru-RU"/>
        </w:rPr>
      </w:pPr>
    </w:p>
    <w:p w:rsidR="004748AE" w:rsidRPr="00461CC3" w:rsidRDefault="004748AE" w:rsidP="00AA5725">
      <w:pPr>
        <w:spacing w:after="0" w:line="240" w:lineRule="auto"/>
        <w:ind w:firstLine="708"/>
        <w:jc w:val="both"/>
        <w:rPr>
          <w:rFonts w:ascii="Times New Roman" w:hAnsi="Times New Roman"/>
          <w:sz w:val="28"/>
          <w:szCs w:val="28"/>
          <w:lang w:eastAsia="ru-RU"/>
        </w:rPr>
      </w:pPr>
      <w:r w:rsidRPr="00461CC3">
        <w:rPr>
          <w:rFonts w:ascii="Times New Roman" w:hAnsi="Times New Roman"/>
          <w:sz w:val="28"/>
          <w:szCs w:val="28"/>
          <w:lang w:eastAsia="ru-RU"/>
        </w:rPr>
        <w:t>Руководствуясь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Дмитриевского сельского поселения, Совет депутатов сельского поселения РЕШИЛ:</w:t>
      </w:r>
    </w:p>
    <w:p w:rsidR="004748AE" w:rsidRPr="00461CC3" w:rsidRDefault="004748AE" w:rsidP="00AA5725">
      <w:pPr>
        <w:spacing w:after="0" w:line="240" w:lineRule="auto"/>
        <w:ind w:firstLine="708"/>
        <w:jc w:val="both"/>
        <w:rPr>
          <w:rFonts w:ascii="Times New Roman" w:hAnsi="Times New Roman"/>
          <w:sz w:val="28"/>
          <w:szCs w:val="28"/>
          <w:lang w:eastAsia="ru-RU"/>
        </w:rPr>
      </w:pPr>
      <w:r w:rsidRPr="00461CC3">
        <w:rPr>
          <w:rFonts w:ascii="Times New Roman" w:hAnsi="Times New Roman"/>
          <w:sz w:val="28"/>
          <w:szCs w:val="28"/>
          <w:lang w:eastAsia="ru-RU"/>
        </w:rPr>
        <w:t>1. Утвердить Положение «О порядке осуществления внешнего муниципального финансового контроля» (прилагается).</w:t>
      </w:r>
    </w:p>
    <w:p w:rsidR="004748AE" w:rsidRPr="00461CC3" w:rsidRDefault="004748AE" w:rsidP="00AA5725">
      <w:pPr>
        <w:spacing w:after="0" w:line="240" w:lineRule="auto"/>
        <w:ind w:firstLine="708"/>
        <w:jc w:val="both"/>
        <w:rPr>
          <w:rFonts w:ascii="Times New Roman" w:hAnsi="Times New Roman"/>
          <w:sz w:val="28"/>
          <w:szCs w:val="28"/>
          <w:lang w:eastAsia="ru-RU"/>
        </w:rPr>
      </w:pPr>
      <w:r w:rsidRPr="00461CC3">
        <w:rPr>
          <w:rFonts w:ascii="Times New Roman" w:hAnsi="Times New Roman"/>
          <w:sz w:val="28"/>
          <w:szCs w:val="28"/>
          <w:lang w:eastAsia="ru-RU"/>
        </w:rPr>
        <w:t>2. Настоящее решение вступает в силу со дня его официального опубликования (обнародования) в информационном бюллетене «Дмитриевский  вестник».</w:t>
      </w:r>
    </w:p>
    <w:p w:rsidR="004748AE" w:rsidRPr="00461CC3" w:rsidRDefault="004748AE" w:rsidP="00687F15">
      <w:pPr>
        <w:spacing w:after="0" w:line="240" w:lineRule="auto"/>
        <w:rPr>
          <w:rFonts w:ascii="Times New Roman" w:hAnsi="Times New Roman"/>
          <w:sz w:val="28"/>
          <w:szCs w:val="28"/>
          <w:lang w:eastAsia="ru-RU"/>
        </w:rPr>
      </w:pPr>
      <w:r w:rsidRPr="00461CC3">
        <w:rPr>
          <w:rFonts w:ascii="Times New Roman" w:hAnsi="Times New Roman"/>
          <w:sz w:val="28"/>
          <w:szCs w:val="28"/>
          <w:lang w:eastAsia="ru-RU"/>
        </w:rPr>
        <w:t> </w:t>
      </w:r>
    </w:p>
    <w:p w:rsidR="004748AE" w:rsidRPr="00461CC3" w:rsidRDefault="004748AE" w:rsidP="00687F15">
      <w:pPr>
        <w:spacing w:after="0" w:line="240" w:lineRule="auto"/>
        <w:rPr>
          <w:rFonts w:ascii="Times New Roman" w:hAnsi="Times New Roman"/>
          <w:sz w:val="28"/>
          <w:szCs w:val="28"/>
          <w:lang w:eastAsia="ru-RU"/>
        </w:rPr>
      </w:pPr>
      <w:r w:rsidRPr="00461CC3">
        <w:rPr>
          <w:rFonts w:ascii="Times New Roman" w:hAnsi="Times New Roman"/>
          <w:sz w:val="28"/>
          <w:szCs w:val="28"/>
          <w:lang w:eastAsia="ru-RU"/>
        </w:rPr>
        <w:t> </w:t>
      </w:r>
    </w:p>
    <w:p w:rsidR="004748AE" w:rsidRPr="00461CC3" w:rsidRDefault="004748AE" w:rsidP="00687F15">
      <w:pPr>
        <w:spacing w:after="0" w:line="240" w:lineRule="auto"/>
        <w:rPr>
          <w:rFonts w:ascii="Times New Roman" w:hAnsi="Times New Roman"/>
          <w:sz w:val="28"/>
          <w:szCs w:val="28"/>
          <w:lang w:eastAsia="ru-RU"/>
        </w:rPr>
      </w:pPr>
      <w:r w:rsidRPr="00461CC3">
        <w:rPr>
          <w:rFonts w:ascii="Times New Roman" w:hAnsi="Times New Roman"/>
          <w:sz w:val="28"/>
          <w:szCs w:val="28"/>
          <w:lang w:eastAsia="ru-RU"/>
        </w:rPr>
        <w:t xml:space="preserve">Глава сельского поселения                                      </w:t>
      </w:r>
      <w:r>
        <w:rPr>
          <w:rFonts w:ascii="Times New Roman" w:hAnsi="Times New Roman"/>
          <w:sz w:val="28"/>
          <w:szCs w:val="28"/>
          <w:lang w:eastAsia="ru-RU"/>
        </w:rPr>
        <w:t xml:space="preserve">                            </w:t>
      </w:r>
      <w:r w:rsidRPr="00461CC3">
        <w:rPr>
          <w:rFonts w:ascii="Times New Roman" w:hAnsi="Times New Roman"/>
          <w:sz w:val="28"/>
          <w:szCs w:val="28"/>
          <w:lang w:eastAsia="ru-RU"/>
        </w:rPr>
        <w:t xml:space="preserve">  А.В. Тютин</w:t>
      </w:r>
    </w:p>
    <w:p w:rsidR="004748AE" w:rsidRPr="00461CC3" w:rsidRDefault="004748AE" w:rsidP="00687F15">
      <w:pPr>
        <w:spacing w:after="0" w:line="240" w:lineRule="auto"/>
        <w:rPr>
          <w:rFonts w:ascii="Times New Roman" w:hAnsi="Times New Roman"/>
          <w:sz w:val="28"/>
          <w:szCs w:val="28"/>
          <w:lang w:eastAsia="ru-RU"/>
        </w:rPr>
      </w:pPr>
      <w:r w:rsidRPr="00461CC3">
        <w:rPr>
          <w:rFonts w:ascii="Times New Roman" w:hAnsi="Times New Roman"/>
          <w:sz w:val="28"/>
          <w:szCs w:val="28"/>
          <w:lang w:eastAsia="ru-RU"/>
        </w:rPr>
        <w:t> </w:t>
      </w:r>
    </w:p>
    <w:p w:rsidR="004748AE" w:rsidRPr="0094150A" w:rsidRDefault="004748AE" w:rsidP="00687F15">
      <w:pPr>
        <w:spacing w:after="0" w:line="240" w:lineRule="auto"/>
        <w:rPr>
          <w:rFonts w:ascii="Times New Roman" w:hAnsi="Times New Roman"/>
          <w:sz w:val="24"/>
          <w:szCs w:val="24"/>
          <w:lang w:eastAsia="ru-RU"/>
        </w:rPr>
      </w:pPr>
      <w:r w:rsidRPr="0094150A">
        <w:rPr>
          <w:rFonts w:ascii="Times New Roman" w:hAnsi="Times New Roman"/>
          <w:sz w:val="24"/>
          <w:szCs w:val="24"/>
          <w:lang w:eastAsia="ru-RU"/>
        </w:rPr>
        <w:t> </w:t>
      </w:r>
    </w:p>
    <w:p w:rsidR="004748AE" w:rsidRPr="0094150A" w:rsidRDefault="004748AE" w:rsidP="00687F15">
      <w:pPr>
        <w:spacing w:after="0" w:line="240" w:lineRule="auto"/>
        <w:rPr>
          <w:rFonts w:ascii="Times New Roman" w:hAnsi="Times New Roman"/>
          <w:sz w:val="24"/>
          <w:szCs w:val="24"/>
          <w:lang w:eastAsia="ru-RU"/>
        </w:rPr>
      </w:pPr>
    </w:p>
    <w:p w:rsidR="004748AE" w:rsidRPr="0094150A" w:rsidRDefault="004748AE" w:rsidP="00687F15">
      <w:pPr>
        <w:spacing w:after="0" w:line="240" w:lineRule="auto"/>
        <w:rPr>
          <w:rFonts w:ascii="Times New Roman" w:hAnsi="Times New Roman"/>
          <w:sz w:val="24"/>
          <w:szCs w:val="24"/>
          <w:lang w:eastAsia="ru-RU"/>
        </w:rPr>
      </w:pPr>
    </w:p>
    <w:p w:rsidR="004748AE" w:rsidRPr="0094150A" w:rsidRDefault="004748AE" w:rsidP="00687F15">
      <w:pPr>
        <w:spacing w:after="0" w:line="240" w:lineRule="auto"/>
        <w:rPr>
          <w:rFonts w:ascii="Times New Roman" w:hAnsi="Times New Roman"/>
          <w:sz w:val="24"/>
          <w:szCs w:val="24"/>
          <w:lang w:eastAsia="ru-RU"/>
        </w:rPr>
      </w:pPr>
    </w:p>
    <w:p w:rsidR="004748AE" w:rsidRPr="0094150A" w:rsidRDefault="004748AE" w:rsidP="00687F15">
      <w:pPr>
        <w:spacing w:after="0" w:line="240" w:lineRule="auto"/>
        <w:rPr>
          <w:rFonts w:ascii="Times New Roman" w:hAnsi="Times New Roman"/>
          <w:sz w:val="24"/>
          <w:szCs w:val="24"/>
          <w:lang w:eastAsia="ru-RU"/>
        </w:rPr>
      </w:pPr>
    </w:p>
    <w:p w:rsidR="004748AE" w:rsidRPr="0094150A" w:rsidRDefault="004748AE" w:rsidP="00687F15">
      <w:pPr>
        <w:spacing w:after="0" w:line="240" w:lineRule="auto"/>
        <w:rPr>
          <w:rFonts w:ascii="Times New Roman" w:hAnsi="Times New Roman"/>
          <w:sz w:val="24"/>
          <w:szCs w:val="24"/>
          <w:lang w:eastAsia="ru-RU"/>
        </w:rPr>
      </w:pPr>
    </w:p>
    <w:p w:rsidR="004748AE" w:rsidRPr="0094150A" w:rsidRDefault="004748AE" w:rsidP="00687F15">
      <w:pPr>
        <w:spacing w:after="0" w:line="240" w:lineRule="auto"/>
        <w:rPr>
          <w:rFonts w:ascii="Times New Roman" w:hAnsi="Times New Roman"/>
          <w:sz w:val="24"/>
          <w:szCs w:val="24"/>
          <w:lang w:eastAsia="ru-RU"/>
        </w:rPr>
      </w:pPr>
    </w:p>
    <w:p w:rsidR="004748AE" w:rsidRPr="0094150A" w:rsidRDefault="004748AE" w:rsidP="00687F15">
      <w:pPr>
        <w:spacing w:after="0" w:line="240" w:lineRule="auto"/>
        <w:rPr>
          <w:rFonts w:ascii="Times New Roman" w:hAnsi="Times New Roman"/>
          <w:sz w:val="24"/>
          <w:szCs w:val="24"/>
          <w:lang w:eastAsia="ru-RU"/>
        </w:rPr>
      </w:pPr>
    </w:p>
    <w:p w:rsidR="004748AE" w:rsidRPr="0094150A" w:rsidRDefault="004748AE" w:rsidP="00687F15">
      <w:pPr>
        <w:spacing w:after="0" w:line="240" w:lineRule="auto"/>
        <w:rPr>
          <w:rFonts w:ascii="Times New Roman" w:hAnsi="Times New Roman"/>
          <w:sz w:val="24"/>
          <w:szCs w:val="24"/>
          <w:lang w:eastAsia="ru-RU"/>
        </w:rPr>
      </w:pPr>
    </w:p>
    <w:p w:rsidR="004748AE" w:rsidRPr="0094150A" w:rsidRDefault="004748AE" w:rsidP="00687F15">
      <w:pPr>
        <w:spacing w:after="0" w:line="240" w:lineRule="auto"/>
        <w:rPr>
          <w:rFonts w:ascii="Times New Roman" w:hAnsi="Times New Roman"/>
          <w:sz w:val="24"/>
          <w:szCs w:val="24"/>
          <w:lang w:eastAsia="ru-RU"/>
        </w:rPr>
      </w:pPr>
    </w:p>
    <w:p w:rsidR="004748AE" w:rsidRPr="0094150A" w:rsidRDefault="004748AE" w:rsidP="00687F15">
      <w:pPr>
        <w:spacing w:after="0" w:line="240" w:lineRule="auto"/>
        <w:rPr>
          <w:rFonts w:ascii="Times New Roman" w:hAnsi="Times New Roman"/>
          <w:sz w:val="24"/>
          <w:szCs w:val="24"/>
          <w:lang w:eastAsia="ru-RU"/>
        </w:rPr>
      </w:pPr>
    </w:p>
    <w:p w:rsidR="004748AE" w:rsidRPr="0094150A" w:rsidRDefault="004748AE" w:rsidP="00687F15">
      <w:pPr>
        <w:spacing w:after="0" w:line="240" w:lineRule="auto"/>
        <w:rPr>
          <w:rFonts w:ascii="Times New Roman" w:hAnsi="Times New Roman"/>
          <w:sz w:val="24"/>
          <w:szCs w:val="24"/>
          <w:lang w:eastAsia="ru-RU"/>
        </w:rPr>
      </w:pPr>
    </w:p>
    <w:p w:rsidR="004748AE" w:rsidRDefault="004748AE" w:rsidP="00687F15">
      <w:pPr>
        <w:spacing w:after="0" w:line="240" w:lineRule="auto"/>
        <w:rPr>
          <w:rFonts w:ascii="Times New Roman" w:hAnsi="Times New Roman"/>
          <w:sz w:val="24"/>
          <w:szCs w:val="24"/>
          <w:lang w:eastAsia="ru-RU"/>
        </w:rPr>
      </w:pPr>
    </w:p>
    <w:p w:rsidR="004748AE" w:rsidRPr="0094150A" w:rsidRDefault="004748AE" w:rsidP="00461CC3">
      <w:pPr>
        <w:spacing w:after="0" w:line="240" w:lineRule="auto"/>
        <w:jc w:val="right"/>
        <w:rPr>
          <w:rFonts w:ascii="Times New Roman" w:hAnsi="Times New Roman"/>
          <w:sz w:val="24"/>
          <w:szCs w:val="24"/>
          <w:lang w:eastAsia="ru-RU"/>
        </w:rPr>
      </w:pPr>
      <w:bookmarkStart w:id="0" w:name="_GoBack"/>
      <w:bookmarkEnd w:id="0"/>
      <w:r w:rsidRPr="0094150A">
        <w:rPr>
          <w:rFonts w:ascii="Times New Roman" w:hAnsi="Times New Roman"/>
          <w:sz w:val="24"/>
          <w:szCs w:val="24"/>
          <w:lang w:eastAsia="ru-RU"/>
        </w:rPr>
        <w:t>Приложение к решению</w:t>
      </w:r>
    </w:p>
    <w:p w:rsidR="004748AE" w:rsidRPr="0094150A" w:rsidRDefault="004748AE" w:rsidP="00687F15">
      <w:pPr>
        <w:spacing w:after="0" w:line="240" w:lineRule="auto"/>
        <w:jc w:val="right"/>
        <w:rPr>
          <w:rFonts w:ascii="Times New Roman" w:hAnsi="Times New Roman"/>
          <w:sz w:val="24"/>
          <w:szCs w:val="24"/>
          <w:lang w:eastAsia="ru-RU"/>
        </w:rPr>
      </w:pPr>
      <w:r w:rsidRPr="0094150A">
        <w:rPr>
          <w:rFonts w:ascii="Times New Roman" w:hAnsi="Times New Roman"/>
          <w:sz w:val="24"/>
          <w:szCs w:val="24"/>
          <w:lang w:eastAsia="ru-RU"/>
        </w:rPr>
        <w:t>Совета депутатов</w:t>
      </w:r>
    </w:p>
    <w:p w:rsidR="004748AE" w:rsidRPr="0094150A" w:rsidRDefault="004748AE" w:rsidP="00687F15">
      <w:pPr>
        <w:spacing w:after="0" w:line="240" w:lineRule="auto"/>
        <w:jc w:val="right"/>
        <w:rPr>
          <w:rFonts w:ascii="Times New Roman" w:hAnsi="Times New Roman"/>
          <w:sz w:val="24"/>
          <w:szCs w:val="24"/>
          <w:lang w:eastAsia="ru-RU"/>
        </w:rPr>
      </w:pPr>
      <w:r w:rsidRPr="0094150A">
        <w:rPr>
          <w:rFonts w:ascii="Times New Roman" w:hAnsi="Times New Roman"/>
          <w:sz w:val="24"/>
          <w:szCs w:val="24"/>
          <w:lang w:eastAsia="ru-RU"/>
        </w:rPr>
        <w:t>сельского поселения</w:t>
      </w:r>
    </w:p>
    <w:p w:rsidR="004748AE" w:rsidRPr="0094150A" w:rsidRDefault="004748AE" w:rsidP="00687F15">
      <w:pPr>
        <w:spacing w:after="0" w:line="240" w:lineRule="auto"/>
        <w:jc w:val="right"/>
        <w:rPr>
          <w:rFonts w:ascii="Times New Roman" w:hAnsi="Times New Roman"/>
          <w:sz w:val="24"/>
          <w:szCs w:val="24"/>
          <w:lang w:eastAsia="ru-RU"/>
        </w:rPr>
      </w:pPr>
      <w:r w:rsidRPr="0094150A">
        <w:rPr>
          <w:rFonts w:ascii="Times New Roman" w:hAnsi="Times New Roman"/>
          <w:sz w:val="24"/>
          <w:szCs w:val="24"/>
          <w:lang w:eastAsia="ru-RU"/>
        </w:rPr>
        <w:t>от «</w:t>
      </w:r>
      <w:r>
        <w:rPr>
          <w:rFonts w:ascii="Times New Roman" w:hAnsi="Times New Roman"/>
          <w:sz w:val="24"/>
          <w:szCs w:val="24"/>
          <w:lang w:eastAsia="ru-RU"/>
        </w:rPr>
        <w:t>30</w:t>
      </w:r>
      <w:r w:rsidRPr="0094150A">
        <w:rPr>
          <w:rFonts w:ascii="Times New Roman" w:hAnsi="Times New Roman"/>
          <w:sz w:val="24"/>
          <w:szCs w:val="24"/>
          <w:lang w:eastAsia="ru-RU"/>
        </w:rPr>
        <w:t xml:space="preserve"> » апреля </w:t>
      </w:r>
      <w:smartTag w:uri="urn:schemas-microsoft-com:office:smarttags" w:element="metricconverter">
        <w:smartTagPr>
          <w:attr w:name="ProductID" w:val="2015 г"/>
        </w:smartTagPr>
        <w:r w:rsidRPr="0094150A">
          <w:rPr>
            <w:rFonts w:ascii="Times New Roman" w:hAnsi="Times New Roman"/>
            <w:sz w:val="24"/>
            <w:szCs w:val="24"/>
            <w:lang w:eastAsia="ru-RU"/>
          </w:rPr>
          <w:t>2015 г</w:t>
        </w:r>
      </w:smartTag>
      <w:r w:rsidRPr="0094150A">
        <w:rPr>
          <w:rFonts w:ascii="Times New Roman" w:hAnsi="Times New Roman"/>
          <w:sz w:val="24"/>
          <w:szCs w:val="24"/>
          <w:lang w:eastAsia="ru-RU"/>
        </w:rPr>
        <w:t xml:space="preserve">. № </w:t>
      </w:r>
      <w:r>
        <w:rPr>
          <w:rFonts w:ascii="Times New Roman" w:hAnsi="Times New Roman"/>
          <w:sz w:val="24"/>
          <w:szCs w:val="24"/>
          <w:lang w:eastAsia="ru-RU"/>
        </w:rPr>
        <w:t>326</w:t>
      </w:r>
    </w:p>
    <w:p w:rsidR="004748AE" w:rsidRPr="0094150A" w:rsidRDefault="004748AE" w:rsidP="00687F15">
      <w:pPr>
        <w:spacing w:after="0" w:line="240" w:lineRule="auto"/>
        <w:rPr>
          <w:rFonts w:ascii="Times New Roman" w:hAnsi="Times New Roman"/>
          <w:sz w:val="24"/>
          <w:szCs w:val="24"/>
          <w:lang w:eastAsia="ru-RU"/>
        </w:rPr>
      </w:pPr>
      <w:r w:rsidRPr="0094150A">
        <w:rPr>
          <w:rFonts w:ascii="Times New Roman" w:hAnsi="Times New Roman"/>
          <w:sz w:val="24"/>
          <w:szCs w:val="24"/>
          <w:lang w:eastAsia="ru-RU"/>
        </w:rPr>
        <w:t> </w:t>
      </w:r>
    </w:p>
    <w:p w:rsidR="004748AE" w:rsidRPr="0094150A" w:rsidRDefault="004748AE" w:rsidP="00687F15">
      <w:pPr>
        <w:spacing w:after="0" w:line="240" w:lineRule="auto"/>
        <w:jc w:val="center"/>
        <w:rPr>
          <w:rFonts w:ascii="Times New Roman" w:hAnsi="Times New Roman"/>
          <w:sz w:val="24"/>
          <w:szCs w:val="24"/>
          <w:lang w:eastAsia="ru-RU"/>
        </w:rPr>
      </w:pPr>
      <w:r w:rsidRPr="0094150A">
        <w:rPr>
          <w:rFonts w:ascii="Times New Roman" w:hAnsi="Times New Roman"/>
          <w:sz w:val="24"/>
          <w:szCs w:val="24"/>
          <w:lang w:eastAsia="ru-RU"/>
        </w:rPr>
        <w:t>ПОЛОЖЕНИЕ</w:t>
      </w:r>
    </w:p>
    <w:p w:rsidR="004748AE" w:rsidRPr="0094150A" w:rsidRDefault="004748AE" w:rsidP="00687F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94150A">
        <w:rPr>
          <w:rFonts w:ascii="Times New Roman" w:hAnsi="Times New Roman"/>
          <w:sz w:val="24"/>
          <w:szCs w:val="24"/>
          <w:lang w:eastAsia="ru-RU"/>
        </w:rPr>
        <w:t>О порядке осуществления внешнего муниципального финансового контроля</w:t>
      </w:r>
      <w:r>
        <w:rPr>
          <w:rFonts w:ascii="Times New Roman" w:hAnsi="Times New Roman"/>
          <w:sz w:val="24"/>
          <w:szCs w:val="24"/>
          <w:lang w:eastAsia="ru-RU"/>
        </w:rPr>
        <w:t>»</w:t>
      </w:r>
    </w:p>
    <w:p w:rsidR="004748AE" w:rsidRPr="0094150A" w:rsidRDefault="004748AE" w:rsidP="00687F15">
      <w:pPr>
        <w:spacing w:after="0" w:line="240" w:lineRule="auto"/>
        <w:jc w:val="center"/>
        <w:rPr>
          <w:rFonts w:ascii="Times New Roman" w:hAnsi="Times New Roman"/>
          <w:sz w:val="24"/>
          <w:szCs w:val="24"/>
          <w:lang w:eastAsia="ru-RU"/>
        </w:rPr>
      </w:pPr>
      <w:r w:rsidRPr="0094150A">
        <w:rPr>
          <w:rFonts w:ascii="Times New Roman" w:hAnsi="Times New Roman"/>
          <w:sz w:val="24"/>
          <w:szCs w:val="24"/>
          <w:lang w:eastAsia="ru-RU"/>
        </w:rPr>
        <w:t> </w:t>
      </w:r>
    </w:p>
    <w:p w:rsidR="004748AE" w:rsidRPr="0094150A" w:rsidRDefault="004748AE" w:rsidP="00687F15">
      <w:pPr>
        <w:spacing w:after="0" w:line="240" w:lineRule="auto"/>
        <w:jc w:val="center"/>
        <w:rPr>
          <w:rFonts w:ascii="Times New Roman" w:hAnsi="Times New Roman"/>
          <w:sz w:val="24"/>
          <w:szCs w:val="24"/>
          <w:lang w:eastAsia="ru-RU"/>
        </w:rPr>
      </w:pPr>
      <w:r w:rsidRPr="0094150A">
        <w:rPr>
          <w:rFonts w:ascii="Times New Roman" w:hAnsi="Times New Roman"/>
          <w:sz w:val="24"/>
          <w:szCs w:val="24"/>
          <w:lang w:eastAsia="ru-RU"/>
        </w:rPr>
        <w:t>1. Общие положения</w:t>
      </w:r>
    </w:p>
    <w:p w:rsidR="004748AE" w:rsidRPr="0094150A" w:rsidRDefault="004748AE" w:rsidP="00687F15">
      <w:pPr>
        <w:spacing w:after="0" w:line="240" w:lineRule="auto"/>
        <w:jc w:val="center"/>
        <w:rPr>
          <w:rFonts w:ascii="Times New Roman" w:hAnsi="Times New Roman"/>
          <w:sz w:val="24"/>
          <w:szCs w:val="24"/>
          <w:lang w:eastAsia="ru-RU"/>
        </w:rPr>
      </w:pPr>
      <w:r w:rsidRPr="0094150A">
        <w:rPr>
          <w:rFonts w:ascii="Times New Roman" w:hAnsi="Times New Roman"/>
          <w:sz w:val="24"/>
          <w:szCs w:val="24"/>
          <w:lang w:eastAsia="ru-RU"/>
        </w:rPr>
        <w:t> </w:t>
      </w:r>
    </w:p>
    <w:p w:rsidR="004748AE" w:rsidRPr="0094150A" w:rsidRDefault="004748AE" w:rsidP="00AA5725">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1.1. Настоящее Положение регламентирует порядок осуществления полномочий Контрольно-счетного органа муниципального образования Дмитриевское сельское поселение (далее – Контрольно-счетный орган поселения) по внешнему муниципальному финансовому контролю в сфере бюджетных правоотношений и разработано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регулирующими бюджетные правоотношения.</w:t>
      </w:r>
    </w:p>
    <w:p w:rsidR="004748AE" w:rsidRPr="0094150A" w:rsidRDefault="004748AE" w:rsidP="000C4F43">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1.2. При осуществлении внешнего муниципального финансового контроля применяются положения Бюджетного кодекса Российской Федерации и иных нормативных правовых актов в сфере бюджетных правоотношений.</w:t>
      </w:r>
    </w:p>
    <w:p w:rsidR="004748AE" w:rsidRPr="0094150A" w:rsidRDefault="004748AE" w:rsidP="000C4F43">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1.3. Вопросы внутренней деятельности Контрольно-счетного органа поселения при осуществлении контроля, формы используемых в работе документов определяются регламентом Контрольно-счетного органа поселения.</w:t>
      </w:r>
    </w:p>
    <w:p w:rsidR="004748AE" w:rsidRPr="0094150A" w:rsidRDefault="004748AE" w:rsidP="00687F15">
      <w:pPr>
        <w:spacing w:after="0" w:line="240" w:lineRule="auto"/>
        <w:rPr>
          <w:rFonts w:ascii="Times New Roman" w:hAnsi="Times New Roman"/>
          <w:sz w:val="24"/>
          <w:szCs w:val="24"/>
          <w:lang w:eastAsia="ru-RU"/>
        </w:rPr>
      </w:pPr>
      <w:r w:rsidRPr="0094150A">
        <w:rPr>
          <w:rFonts w:ascii="Times New Roman" w:hAnsi="Times New Roman"/>
          <w:sz w:val="24"/>
          <w:szCs w:val="24"/>
          <w:lang w:eastAsia="ru-RU"/>
        </w:rPr>
        <w:t> </w:t>
      </w:r>
    </w:p>
    <w:p w:rsidR="004748AE" w:rsidRPr="0094150A" w:rsidRDefault="004748AE" w:rsidP="00687F15">
      <w:pPr>
        <w:spacing w:after="0" w:line="240" w:lineRule="auto"/>
        <w:jc w:val="center"/>
        <w:rPr>
          <w:rFonts w:ascii="Times New Roman" w:hAnsi="Times New Roman"/>
          <w:sz w:val="24"/>
          <w:szCs w:val="24"/>
          <w:lang w:eastAsia="ru-RU"/>
        </w:rPr>
      </w:pPr>
      <w:r w:rsidRPr="0094150A">
        <w:rPr>
          <w:rFonts w:ascii="Times New Roman" w:hAnsi="Times New Roman"/>
          <w:sz w:val="24"/>
          <w:szCs w:val="24"/>
          <w:lang w:eastAsia="ru-RU"/>
        </w:rPr>
        <w:t>2. Полномочия  Контрольно-счетного органа поселения по внешнему</w:t>
      </w:r>
    </w:p>
    <w:p w:rsidR="004748AE" w:rsidRPr="0094150A" w:rsidRDefault="004748AE" w:rsidP="00687F15">
      <w:pPr>
        <w:spacing w:after="0" w:line="240" w:lineRule="auto"/>
        <w:jc w:val="center"/>
        <w:rPr>
          <w:rFonts w:ascii="Times New Roman" w:hAnsi="Times New Roman"/>
          <w:sz w:val="24"/>
          <w:szCs w:val="24"/>
          <w:lang w:eastAsia="ru-RU"/>
        </w:rPr>
      </w:pPr>
      <w:r w:rsidRPr="0094150A">
        <w:rPr>
          <w:rFonts w:ascii="Times New Roman" w:hAnsi="Times New Roman"/>
          <w:sz w:val="24"/>
          <w:szCs w:val="24"/>
          <w:lang w:eastAsia="ru-RU"/>
        </w:rPr>
        <w:t>муниципальному финансовому контролю</w:t>
      </w:r>
    </w:p>
    <w:p w:rsidR="004748AE" w:rsidRPr="0094150A" w:rsidRDefault="004748AE" w:rsidP="00687F15">
      <w:pPr>
        <w:spacing w:after="0" w:line="240" w:lineRule="auto"/>
        <w:jc w:val="center"/>
        <w:rPr>
          <w:rFonts w:ascii="Times New Roman" w:hAnsi="Times New Roman"/>
          <w:sz w:val="24"/>
          <w:szCs w:val="24"/>
          <w:lang w:eastAsia="ru-RU"/>
        </w:rPr>
      </w:pPr>
      <w:r w:rsidRPr="0094150A">
        <w:rPr>
          <w:rFonts w:ascii="Times New Roman" w:hAnsi="Times New Roman"/>
          <w:sz w:val="24"/>
          <w:szCs w:val="24"/>
          <w:lang w:eastAsia="ru-RU"/>
        </w:rPr>
        <w:t> </w:t>
      </w:r>
    </w:p>
    <w:p w:rsidR="004748AE" w:rsidRPr="0094150A" w:rsidRDefault="004748AE" w:rsidP="000C4F43">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2.1. Полномочиями Контрольно-счетного органа поселения по осуществлению внешнего муниципального финансового контроля являются:</w:t>
      </w:r>
    </w:p>
    <w:p w:rsidR="004748AE" w:rsidRPr="0094150A" w:rsidRDefault="004748AE" w:rsidP="000C4F43">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w:t>
      </w:r>
    </w:p>
    <w:p w:rsidR="004748AE" w:rsidRPr="0094150A" w:rsidRDefault="004748AE" w:rsidP="000C4F43">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p>
    <w:p w:rsidR="004748AE" w:rsidRPr="0094150A" w:rsidRDefault="004748AE" w:rsidP="000C4F43">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3) контроль в других сферах, установленных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4748AE" w:rsidRPr="0094150A" w:rsidRDefault="004748AE" w:rsidP="000C4F43">
      <w:pPr>
        <w:spacing w:after="0" w:line="240" w:lineRule="auto"/>
        <w:ind w:firstLine="708"/>
        <w:jc w:val="both"/>
        <w:rPr>
          <w:rFonts w:ascii="Times New Roman" w:hAnsi="Times New Roman"/>
          <w:sz w:val="24"/>
          <w:szCs w:val="24"/>
          <w:lang w:eastAsia="ru-RU"/>
        </w:rPr>
      </w:pPr>
    </w:p>
    <w:p w:rsidR="004748AE" w:rsidRPr="0094150A" w:rsidRDefault="004748AE" w:rsidP="00687F15">
      <w:pPr>
        <w:spacing w:after="0" w:line="240" w:lineRule="auto"/>
        <w:jc w:val="center"/>
        <w:rPr>
          <w:rFonts w:ascii="Times New Roman" w:hAnsi="Times New Roman"/>
          <w:sz w:val="24"/>
          <w:szCs w:val="24"/>
          <w:lang w:eastAsia="ru-RU"/>
        </w:rPr>
      </w:pPr>
      <w:r w:rsidRPr="0094150A">
        <w:rPr>
          <w:rFonts w:ascii="Times New Roman" w:hAnsi="Times New Roman"/>
          <w:sz w:val="24"/>
          <w:szCs w:val="24"/>
          <w:lang w:eastAsia="ru-RU"/>
        </w:rPr>
        <w:t>3. Объекты  внешнего муниципального финансового контроля</w:t>
      </w:r>
    </w:p>
    <w:p w:rsidR="004748AE" w:rsidRPr="0094150A" w:rsidRDefault="004748AE" w:rsidP="00687F15">
      <w:pPr>
        <w:spacing w:after="0" w:line="240" w:lineRule="auto"/>
        <w:rPr>
          <w:rFonts w:ascii="Times New Roman" w:hAnsi="Times New Roman"/>
          <w:sz w:val="24"/>
          <w:szCs w:val="24"/>
          <w:lang w:eastAsia="ru-RU"/>
        </w:rPr>
      </w:pPr>
      <w:r w:rsidRPr="0094150A">
        <w:rPr>
          <w:rFonts w:ascii="Times New Roman" w:hAnsi="Times New Roman"/>
          <w:sz w:val="24"/>
          <w:szCs w:val="24"/>
          <w:lang w:eastAsia="ru-RU"/>
        </w:rPr>
        <w:t> </w:t>
      </w:r>
    </w:p>
    <w:p w:rsidR="004748AE" w:rsidRPr="0094150A" w:rsidRDefault="004748AE" w:rsidP="000C4F43">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3.1. Объектами внешнего муниципального финансового контроля (далее - объекты контроля)  являются:</w:t>
      </w:r>
    </w:p>
    <w:p w:rsidR="004748AE" w:rsidRPr="0094150A" w:rsidRDefault="004748AE" w:rsidP="00A8415B">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1) главные распорядители (распорядители, получатели) бюджетных средств, главные администраторы (администраторы) доходов бюджета сельского поселения, главные администраторы (администраторы) источников финансирования дефицита бюджета сельского поселения;</w:t>
      </w:r>
    </w:p>
    <w:p w:rsidR="004748AE" w:rsidRPr="0094150A" w:rsidRDefault="004748AE" w:rsidP="00A8415B">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2) муниципальные казенные учреждения сельского поселения.</w:t>
      </w:r>
    </w:p>
    <w:p w:rsidR="004748AE" w:rsidRPr="0094150A" w:rsidRDefault="004748AE" w:rsidP="00A8415B">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w:t>
      </w:r>
    </w:p>
    <w:p w:rsidR="004748AE" w:rsidRPr="0094150A" w:rsidRDefault="004748AE" w:rsidP="00687F15">
      <w:pPr>
        <w:spacing w:after="0" w:line="240" w:lineRule="auto"/>
        <w:jc w:val="center"/>
        <w:rPr>
          <w:rFonts w:ascii="Times New Roman" w:hAnsi="Times New Roman"/>
          <w:sz w:val="24"/>
          <w:szCs w:val="24"/>
          <w:lang w:eastAsia="ru-RU"/>
        </w:rPr>
      </w:pPr>
      <w:r w:rsidRPr="0094150A">
        <w:rPr>
          <w:rFonts w:ascii="Times New Roman" w:hAnsi="Times New Roman"/>
          <w:sz w:val="24"/>
          <w:szCs w:val="24"/>
          <w:lang w:eastAsia="ru-RU"/>
        </w:rPr>
        <w:t> </w:t>
      </w:r>
    </w:p>
    <w:p w:rsidR="004748AE" w:rsidRPr="0094150A" w:rsidRDefault="004748AE" w:rsidP="00461CC3">
      <w:pPr>
        <w:spacing w:after="0" w:line="240" w:lineRule="auto"/>
        <w:jc w:val="center"/>
        <w:rPr>
          <w:rFonts w:ascii="Times New Roman" w:hAnsi="Times New Roman"/>
          <w:sz w:val="24"/>
          <w:szCs w:val="24"/>
          <w:lang w:eastAsia="ru-RU"/>
        </w:rPr>
      </w:pPr>
      <w:r w:rsidRPr="0094150A">
        <w:rPr>
          <w:rFonts w:ascii="Times New Roman" w:hAnsi="Times New Roman"/>
          <w:sz w:val="24"/>
          <w:szCs w:val="24"/>
          <w:lang w:eastAsia="ru-RU"/>
        </w:rPr>
        <w:t>4.  Проведение Контрольно-счетным органом поселения мероприятий</w:t>
      </w:r>
    </w:p>
    <w:p w:rsidR="004748AE" w:rsidRPr="0094150A" w:rsidRDefault="004748AE" w:rsidP="00687F15">
      <w:pPr>
        <w:spacing w:after="0" w:line="240" w:lineRule="auto"/>
        <w:jc w:val="center"/>
        <w:rPr>
          <w:rFonts w:ascii="Times New Roman" w:hAnsi="Times New Roman"/>
          <w:sz w:val="24"/>
          <w:szCs w:val="24"/>
          <w:lang w:eastAsia="ru-RU"/>
        </w:rPr>
      </w:pPr>
      <w:r w:rsidRPr="0094150A">
        <w:rPr>
          <w:rFonts w:ascii="Times New Roman" w:hAnsi="Times New Roman"/>
          <w:sz w:val="24"/>
          <w:szCs w:val="24"/>
          <w:lang w:eastAsia="ru-RU"/>
        </w:rPr>
        <w:t>по внешнему муниципальному финансовому контролю</w:t>
      </w:r>
    </w:p>
    <w:p w:rsidR="004748AE" w:rsidRPr="0094150A" w:rsidRDefault="004748AE" w:rsidP="00687F15">
      <w:pPr>
        <w:spacing w:after="0" w:line="240" w:lineRule="auto"/>
        <w:jc w:val="center"/>
        <w:rPr>
          <w:rFonts w:ascii="Times New Roman" w:hAnsi="Times New Roman"/>
          <w:sz w:val="24"/>
          <w:szCs w:val="24"/>
          <w:lang w:eastAsia="ru-RU"/>
        </w:rPr>
      </w:pPr>
      <w:r w:rsidRPr="0094150A">
        <w:rPr>
          <w:rFonts w:ascii="Times New Roman" w:hAnsi="Times New Roman"/>
          <w:sz w:val="24"/>
          <w:szCs w:val="24"/>
          <w:lang w:eastAsia="ru-RU"/>
        </w:rPr>
        <w:t> </w:t>
      </w:r>
    </w:p>
    <w:p w:rsidR="004748AE" w:rsidRPr="0094150A" w:rsidRDefault="004748AE" w:rsidP="00A8415B">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4.1. Внешний муниципальный финансовый контроль осуществляется Контрольно-счетным органом поселения в форме контрольных или экспертно-аналитических мероприятий.</w:t>
      </w:r>
    </w:p>
    <w:p w:rsidR="004748AE" w:rsidRPr="0094150A" w:rsidRDefault="004748AE" w:rsidP="00A8415B">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4.2. Внешний муниципальный финансовый контроль подразделяется на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4748AE" w:rsidRPr="0094150A" w:rsidRDefault="004748AE" w:rsidP="00A8415B">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4.3. При осуществлении  внешнего муниципального финансового контроля применяются следующие методы:</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3) обследование - анализ и оценка состояния определенной сферы деятельности объекта контроля.</w:t>
      </w:r>
    </w:p>
    <w:p w:rsidR="004748AE" w:rsidRPr="0094150A" w:rsidRDefault="004748AE" w:rsidP="004432E9">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4.4. Экспертно-аналитические мероприятия проводятся Контрольно-счетным органом поселения по следующим направлениям:</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аудит эффективности, направленный на определение экономности и результативности использования бюджетных средств;</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экспертиза проектов решений о бюджете поселения,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4748AE" w:rsidRPr="0094150A" w:rsidRDefault="004748AE" w:rsidP="004432E9">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экспертиза муниципальных программ;</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сельского поселения;</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иные направления, предусмотренные действующими нормативными правовыми актами, регулирующими бюджетные правоотношения.</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4.5. Контрольные и экспертно-аналитические мероприятия в очередном финансовом году проводятся Контрольно-счетным органом поселения в соответствии с годовым планом работы. Годовой план работы утверждается председателем Контрольно-счетного органа поселения и согласовывается с председателем Совета депутатов сельского поселения в срок до 30 декабря года, предшествующего планируемому.</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4.6. В годовой план работы Контрольно-счетного органа поселения на очередной финансовый год включаются поручения Совета депутатов сельского поселения, главы сельского поселения, скоординированные (совместные) мероприятия с прокуратурой, направленные в Контрольно-счетный орган поселения до 10 декабря текущего года.</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4.7. Председатель Контрольно-счетного органа поселения вправе вносить изменения и дополнения в годовой план работы после его утверждения.</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4.8. Внеплановые контрольные и экспертно-аналитические мероприятия проводятся на основании решения председателя Контрольно-счетного органа поселения при наличии обстоятельств, свидетельствующих о нарушении объектами контроля нормативных правовых актов, регулирующих бюджетные правоотношения, по поручению главы сельского поселения, Совета депутатов сельского поселения или по запросу прокуратуры.</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4.9. Проведение контрольного мероприятия оформляется соответствующим распоряжением председателя Контрольно-счетного органа поселения. Распоряжение о проведении контрольного мероприятия должно содержать следующую информацию:</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основание для проведения контрольного мероприятия (годовой план работы Контрольно-счетного органа поселения или обстоятельство, послужившее основанием для проведения внепланового контрольного мероприятия: поручение главы сельского поселения, Совета депутатов сельского поселения, запрос прокуратуры или обстоятельства, свидетельствующие о нарушении объектами контроля нормативных правовых актов, регулирующих бюджетные  правоотношения);</w:t>
      </w:r>
    </w:p>
    <w:p w:rsidR="004748AE" w:rsidRPr="0094150A" w:rsidRDefault="004748AE" w:rsidP="004432E9">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наименование проверяемого объекта контроля;</w:t>
      </w:r>
    </w:p>
    <w:p w:rsidR="004748AE" w:rsidRPr="0094150A" w:rsidRDefault="004748AE" w:rsidP="004432E9">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вид контрольного мероприятия и краткое описание его содержания;</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персональный состав комиссии, сформированной для проведения контрольного мероприятия (далее - комиссия контрольного мероприятия), и ее руководитель;</w:t>
      </w:r>
    </w:p>
    <w:p w:rsidR="004748AE" w:rsidRPr="0094150A" w:rsidRDefault="004748AE" w:rsidP="004432E9">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срок проведения контрольного мероприятия;</w:t>
      </w:r>
    </w:p>
    <w:p w:rsidR="004748AE" w:rsidRPr="0094150A" w:rsidRDefault="004748AE" w:rsidP="004432E9">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проверяемый период.</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4.10. Контрольные мероприятия осуществляются председателем Контрольно-счетного органа поселения, аудиторами и инспекторами Контрольно-счетного органа поселения. Срок проведения контрольных мероприятий, численный состав лиц, осуществляющих контрольное мероприятие, устанавливаются исходя из объема предстоящих контрольных действий, особенностей финансово-хозяйственной деятельности  объекта контроля и других обстоятельств.</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4.11. При проведении контрольного мероприятия лица, осуществляющие контрольное мероприятие,  должны иметь служебное удостоверение.</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4.12. 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4.13. Срок проведения контрольного  мероприятия не может превышать 45 рабочих дней.</w:t>
      </w:r>
    </w:p>
    <w:p w:rsidR="004748AE" w:rsidRPr="0094150A" w:rsidRDefault="004748AE" w:rsidP="004432E9">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4.14. Срок проведения  контрольного  мероприятия, установленный при назначении  контрольного  мероприятия, может быть продлен председателем Контрольно-счетного органа поселения,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 Контрольно-счетного органа поселения.</w:t>
      </w:r>
    </w:p>
    <w:p w:rsidR="004748AE" w:rsidRPr="0094150A" w:rsidRDefault="004748AE" w:rsidP="00ED45F4">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4.15.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4748AE" w:rsidRPr="0094150A" w:rsidRDefault="004748AE" w:rsidP="00ED45F4">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4.16. Решение о приостановлении контрольного мероприятия принимается председателем Контрольно-счетного органа поселения на основе мотивированного представления руководителя комиссии контрольного мероприятия. В срок не позднее 5 рабочих дней со дня принятия решения о приостановлении контрольного мероприятия председатель Комиссии:</w:t>
      </w:r>
    </w:p>
    <w:p w:rsidR="004748AE" w:rsidRPr="0094150A" w:rsidRDefault="004748AE" w:rsidP="00ED45F4">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письменно извещает руководителя проверяемой организации о приостановлении  контрольного мероприятия;</w:t>
      </w:r>
    </w:p>
    <w:p w:rsidR="004748AE" w:rsidRPr="0094150A" w:rsidRDefault="004748AE" w:rsidP="00ED45F4">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rsidR="004748AE" w:rsidRPr="0094150A" w:rsidRDefault="004748AE" w:rsidP="00ED45F4">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4.17.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 Контрольно-счетного органа поселения.</w:t>
      </w:r>
    </w:p>
    <w:p w:rsidR="004748AE" w:rsidRPr="0094150A" w:rsidRDefault="004748AE" w:rsidP="00ED45F4">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4.18. Контрольное мероприятие проводится в соответствии с программой контрольного мероприятия, разработанной и утвержденной председателем Контрольно-счетного органа поселения.</w:t>
      </w:r>
    </w:p>
    <w:p w:rsidR="004748AE" w:rsidRPr="0094150A" w:rsidRDefault="004748AE" w:rsidP="00ED45F4">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4.19. В программе контрольного мероприятия должны содержаться:</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основание для проведения контрольного мероприятия в соответствии с абзацем 2 пункта 4.9 настоящего Положения;</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цель и предмет проводимого контрольного мероприятия и осуществляемых в его рамках действий;</w:t>
      </w:r>
    </w:p>
    <w:p w:rsidR="004748AE" w:rsidRPr="0094150A" w:rsidRDefault="004748AE" w:rsidP="0042231F">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объект контроля;</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перечень проверяемых вопросов деятельности объекта контроля (при проведении проверки и обследования);</w:t>
      </w:r>
    </w:p>
    <w:p w:rsidR="004748AE" w:rsidRPr="0094150A" w:rsidRDefault="004748AE" w:rsidP="0042231F">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сроки начала и окончания проведения  контрольного  мероприятия;</w:t>
      </w:r>
    </w:p>
    <w:p w:rsidR="004748AE" w:rsidRPr="0094150A" w:rsidRDefault="004748AE" w:rsidP="0042231F">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лица, осуществляющие контрольное мероприятие;</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срок оформления акта (заключения) и отчета по результатам контрольного мероприятия.</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4.20. Утвержденная программа при необходимости может быть дополнена или сокращена в процессе проведения мероприятия руководителем комиссии контрольного  мероприятия, с обязательным указанием в отчете о результатах мероприятия на корректировку программы.</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Дополнение или сокращение программы должно быть утверждено председателем Контрольно-счетного органа поселения.</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4.21.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Контрольно-счетного органа поселения о проведении контрольного мероприятия в срок не позднее, чем за 5 дней до дня начала срока проведения контрольного мероприятия, установленного в распоряжении.</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4.22. Руководитель комиссии контрольного мероприятия при проведении выездной проверки, ревизии должен:</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предъявить руководителю  объекта контроля распоряжение на проведение  контрольного  мероприятия;</w:t>
      </w:r>
    </w:p>
    <w:p w:rsidR="004748AE" w:rsidRPr="0094150A" w:rsidRDefault="004748AE" w:rsidP="0042231F">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ознакомить его с программой  контрольного  мероприятия;</w:t>
      </w:r>
    </w:p>
    <w:p w:rsidR="004748AE" w:rsidRPr="0094150A" w:rsidRDefault="004748AE" w:rsidP="0042231F">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представить лиц, входящих в комиссию контрольного мероприятия;</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решить организационно-технические вопросы проведения контрольного мероприятия.</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4.23. При осуществлении контрольных и экспертно-аналитических мероприятий  Контрольно-счетного органа поселения имеет право запрашивать от органов и организаций, их должностных лиц, в отношении которых Контрольно-счетный орган поселения 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устанавливаться с учетом возможности его исполнения.</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Запрос о предоставлении информации, документов и материалов, подписывается председателем  Контрольно-счетного органа поселения или руководителем комиссии контрольного мероприятия.  Запрос вручается нарочным либо направляется по почте заказным письмом с уведомлением.  </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4.24. Непредставление или несвоевременное представление органами и организациями, указанными  в п. 4.23 настоящего Положения, в Контрольно-счетный орган поселения по его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4748AE" w:rsidRPr="0094150A" w:rsidRDefault="004748AE" w:rsidP="00687F15">
      <w:pPr>
        <w:spacing w:after="0" w:line="240" w:lineRule="auto"/>
        <w:rPr>
          <w:rFonts w:ascii="Times New Roman" w:hAnsi="Times New Roman"/>
          <w:sz w:val="24"/>
          <w:szCs w:val="24"/>
          <w:lang w:eastAsia="ru-RU"/>
        </w:rPr>
      </w:pPr>
      <w:r w:rsidRPr="0094150A">
        <w:rPr>
          <w:rFonts w:ascii="Times New Roman" w:hAnsi="Times New Roman"/>
          <w:sz w:val="24"/>
          <w:szCs w:val="24"/>
          <w:lang w:eastAsia="ru-RU"/>
        </w:rPr>
        <w:t> </w:t>
      </w:r>
    </w:p>
    <w:p w:rsidR="004748AE" w:rsidRPr="0094150A" w:rsidRDefault="004748AE" w:rsidP="00687F15">
      <w:pPr>
        <w:spacing w:after="0" w:line="240" w:lineRule="auto"/>
        <w:jc w:val="center"/>
        <w:rPr>
          <w:rFonts w:ascii="Times New Roman" w:hAnsi="Times New Roman"/>
          <w:sz w:val="24"/>
          <w:szCs w:val="24"/>
          <w:lang w:eastAsia="ru-RU"/>
        </w:rPr>
      </w:pPr>
      <w:r w:rsidRPr="0094150A">
        <w:rPr>
          <w:rFonts w:ascii="Times New Roman" w:hAnsi="Times New Roman"/>
          <w:sz w:val="24"/>
          <w:szCs w:val="24"/>
          <w:lang w:eastAsia="ru-RU"/>
        </w:rPr>
        <w:t>5. Результаты контрольных мероприятий</w:t>
      </w:r>
    </w:p>
    <w:p w:rsidR="004748AE" w:rsidRPr="0094150A" w:rsidRDefault="004748AE" w:rsidP="00687F15">
      <w:pPr>
        <w:spacing w:after="0" w:line="240" w:lineRule="auto"/>
        <w:jc w:val="center"/>
        <w:rPr>
          <w:rFonts w:ascii="Times New Roman" w:hAnsi="Times New Roman"/>
          <w:sz w:val="24"/>
          <w:szCs w:val="24"/>
          <w:lang w:eastAsia="ru-RU"/>
        </w:rPr>
      </w:pPr>
    </w:p>
    <w:p w:rsidR="004748AE" w:rsidRPr="0094150A" w:rsidRDefault="004748AE" w:rsidP="0042231F">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5.1. Результаты  ревизий, проверок оформляются актом ревизии (проверки).</w:t>
      </w:r>
    </w:p>
    <w:p w:rsidR="004748AE" w:rsidRPr="0094150A" w:rsidRDefault="004748AE" w:rsidP="00687F15">
      <w:pPr>
        <w:spacing w:after="0" w:line="240" w:lineRule="auto"/>
        <w:rPr>
          <w:rFonts w:ascii="Times New Roman" w:hAnsi="Times New Roman"/>
          <w:sz w:val="24"/>
          <w:szCs w:val="24"/>
          <w:lang w:eastAsia="ru-RU"/>
        </w:rPr>
      </w:pPr>
      <w:r w:rsidRPr="0094150A">
        <w:rPr>
          <w:rFonts w:ascii="Times New Roman" w:hAnsi="Times New Roman"/>
          <w:sz w:val="24"/>
          <w:szCs w:val="24"/>
          <w:lang w:eastAsia="ru-RU"/>
        </w:rPr>
        <w:t> </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5.2. Акт ревизии (проверки) состоит из вводной, описательной и заключительной частей.</w:t>
      </w:r>
    </w:p>
    <w:p w:rsidR="004748AE" w:rsidRPr="0094150A" w:rsidRDefault="004748AE" w:rsidP="0042231F">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5.2.1. Вводная часть акта содержит следующую информацию:</w:t>
      </w:r>
    </w:p>
    <w:p w:rsidR="004748AE" w:rsidRPr="0094150A" w:rsidRDefault="004748AE" w:rsidP="0042231F">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наименование темы  контрольного  мероприятия;</w:t>
      </w:r>
    </w:p>
    <w:p w:rsidR="004748AE" w:rsidRPr="0094150A" w:rsidRDefault="004748AE" w:rsidP="0042231F">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дата и место составления акта;</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основание проведения  контрольного  мероприятия в соответствии с абзацем 2 пункта 4.9 настоящего Положения;</w:t>
      </w:r>
    </w:p>
    <w:p w:rsidR="004748AE" w:rsidRPr="0094150A" w:rsidRDefault="004748AE" w:rsidP="0042231F">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метод проведения контрольного мероприятия по степени охвата первичных документов (сплошной, выборочный);</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фамилии, инициалы и должности лиц, проводивших контрольное мероприятие;</w:t>
      </w:r>
    </w:p>
    <w:p w:rsidR="004748AE" w:rsidRPr="0094150A" w:rsidRDefault="004748AE" w:rsidP="0042231F">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проверяемый период;</w:t>
      </w:r>
    </w:p>
    <w:p w:rsidR="004748AE" w:rsidRPr="0094150A" w:rsidRDefault="004748AE" w:rsidP="0042231F">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срок проведения  контрольного  мероприятия;</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имеющиеся лицензии на осуществление соответствующих видов деятельности;</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фамилии, инициалы и должности лиц, имевших право подписи денежных и расчетных документов в проверяемый период;</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4748AE" w:rsidRPr="0094150A" w:rsidRDefault="004748AE" w:rsidP="0042231F">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кем и когда проводилась предыдущее  контрольное  мероприятие;</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информация по устранению выявленных недостатков и нарушений по предыдущему контрольному мероприятию;</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дата начала и окончания проверки. При этом датой начала выездной проверки (ревизии) является дата предъявления руководителю проверяемого объекта распоряжения о проведении контрольного мероприятия, а датой окончания - дата подписания акта лицами, проводившими контрольное мероприятие;</w:t>
      </w:r>
    </w:p>
    <w:p w:rsidR="004748AE" w:rsidRPr="0094150A" w:rsidRDefault="004748AE" w:rsidP="0042231F">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основные цели и виды деятельности проверяемого объекта.</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Вводная часть акта может содержать и иную необходимую информацию, относящуюся к предмету  контрольного  мероприятия.</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5.2.2.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города, периода, за который причинен ущерб и должностных лиц, допустивших нарушения;</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выявленные факты нецелевого и (или) неэффективного использования бюджетных средств с указанием оценки ущерба для бюджета города, периода, за который причинен ущерб,  и должностных лиц, допустивших нарушения;</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выявленные недостатки в управлении и ведомственном контроле в сфере, соответствующей предмету  контрольного мероприятия;</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выявленные факты неправильного ведения бухгалтерского учета и отчетности;</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выявленные факты недостач и хищений денежных средств и материальных ценностей;</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 размеры причиненного материального ущерба и другие последствия допущенных нарушений с указанием должностных лиц, допустивших нарушения.</w:t>
      </w:r>
    </w:p>
    <w:p w:rsidR="004748AE" w:rsidRPr="0094150A" w:rsidRDefault="004748AE" w:rsidP="0042231F">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5.2.3.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4748AE" w:rsidRPr="0094150A" w:rsidRDefault="004748AE" w:rsidP="00E04537">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5.2.4. При составлении акта должна быть обеспечена объективность, обоснованность, системность, четкость, доступность изложения.</w:t>
      </w:r>
    </w:p>
    <w:p w:rsidR="004748AE" w:rsidRPr="0094150A" w:rsidRDefault="004748AE" w:rsidP="00E04537">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5.2.5.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Указанные документы (копии) и материалы прилагаются к акту.</w:t>
      </w:r>
    </w:p>
    <w:p w:rsidR="004748AE" w:rsidRPr="0094150A" w:rsidRDefault="004748AE" w:rsidP="00E04537">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5.2.6. В акт не допускается включение выводов, предположений и фактов, не подтвержденных документами или результатами контрольного мероприятия.</w:t>
      </w:r>
    </w:p>
    <w:p w:rsidR="004748AE" w:rsidRPr="0094150A" w:rsidRDefault="004748AE" w:rsidP="00E04537">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5.3. Акт составляется в количестве экземпляров, обеспечивающем по одному экземпляру акта для Комиссии, проверяемого лица и органа, по поручению или запросу которого проводилось контрольное мероприятие.</w:t>
      </w:r>
    </w:p>
    <w:p w:rsidR="004748AE" w:rsidRPr="0094150A" w:rsidRDefault="004748AE" w:rsidP="00E04537">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5.4.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w:t>
      </w:r>
    </w:p>
    <w:p w:rsidR="004748AE" w:rsidRPr="0094150A" w:rsidRDefault="004748AE" w:rsidP="00E04537">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При вручении акта руководитель объекта контроля или уполномоченное им лицо, на последней странице экземпляра акта, который остается у Контрольно-счетного органа поселения, делает запись о получении акта с указанием должности, фамилии и инициалов, а также даты получения акта за подписью лица, получившего акт.</w:t>
      </w:r>
    </w:p>
    <w:p w:rsidR="004748AE" w:rsidRPr="0094150A" w:rsidRDefault="004748AE" w:rsidP="00E04537">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Контрольно-счетный орган поселения в течение 7 рабочих дней со дня  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уполномоченное, представляют в Комиссию подписанный акт (с возражениями при их наличии) в течение 7 рабочих дней со дня получения акта.</w:t>
      </w:r>
    </w:p>
    <w:p w:rsidR="004748AE" w:rsidRPr="0094150A" w:rsidRDefault="004748AE" w:rsidP="00E04537">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5.5. Председатель Контрольно-счетного органа поселения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 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4748AE" w:rsidRPr="0094150A" w:rsidRDefault="004748AE" w:rsidP="00E04537">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5.6.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rsidR="004748AE" w:rsidRPr="0094150A" w:rsidRDefault="004748AE" w:rsidP="00E04537">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5.7. По результатам проведения обследования и иных экспертно-аналитических мероприятий  Контрольно-счетным органом поселения составляется заключение.</w:t>
      </w:r>
    </w:p>
    <w:p w:rsidR="004748AE" w:rsidRPr="0094150A" w:rsidRDefault="004748AE" w:rsidP="00E04537">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5.7.1. В заключении указываются:</w:t>
      </w:r>
    </w:p>
    <w:p w:rsidR="004748AE" w:rsidRPr="0094150A" w:rsidRDefault="004748AE" w:rsidP="00E04537">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краткое описание содержания  проведенного мероприятия;</w:t>
      </w:r>
    </w:p>
    <w:p w:rsidR="004748AE" w:rsidRPr="0094150A" w:rsidRDefault="004748AE" w:rsidP="00E04537">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фамилии, инициалы и должности лиц, проводивших мероприятие;</w:t>
      </w:r>
    </w:p>
    <w:p w:rsidR="004748AE" w:rsidRPr="0094150A" w:rsidRDefault="004748AE" w:rsidP="00E04537">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 анализ, оценка, выводы, замечания и предложения (при наличии).</w:t>
      </w:r>
    </w:p>
    <w:p w:rsidR="004748AE" w:rsidRPr="0094150A" w:rsidRDefault="004748AE" w:rsidP="00E04537">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5.8. В случае,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Комиссии,  требует письменных объяснений от должностных лиц проверяемого объекта, а также незамедлительного принятия ими мер по пресечению противоправных действий, в случае необходимости обращается в правоохранительные органы.</w:t>
      </w:r>
    </w:p>
    <w:p w:rsidR="004748AE" w:rsidRPr="0094150A" w:rsidRDefault="004748AE" w:rsidP="00E04537">
      <w:pPr>
        <w:spacing w:after="0" w:line="240" w:lineRule="auto"/>
        <w:ind w:firstLine="708"/>
        <w:jc w:val="both"/>
        <w:rPr>
          <w:rFonts w:ascii="Times New Roman" w:hAnsi="Times New Roman"/>
          <w:sz w:val="24"/>
          <w:szCs w:val="24"/>
          <w:lang w:eastAsia="ru-RU"/>
        </w:rPr>
      </w:pPr>
      <w:r w:rsidRPr="0094150A">
        <w:rPr>
          <w:rFonts w:ascii="Times New Roman" w:hAnsi="Times New Roman"/>
          <w:sz w:val="24"/>
          <w:szCs w:val="24"/>
          <w:lang w:eastAsia="ru-RU"/>
        </w:rPr>
        <w:t>5.9.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Контрольно-счетным органом поселения составляются представления и (или) предписания в соответствии с Бюджетным  кодексом Российской Федерации.</w:t>
      </w:r>
    </w:p>
    <w:p w:rsidR="004748AE" w:rsidRPr="0094150A" w:rsidRDefault="004748AE" w:rsidP="00E04537">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5.10.  Контрольно-счетный орган поселения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сельского поселения. На основе полученных данных Контрольно-счетный орган поселения разрабатывает предложения по совершенствованию бюджетного законодательства и представляет их на рассмотрение Совету депутатов сельского поселения.</w:t>
      </w:r>
    </w:p>
    <w:p w:rsidR="004748AE" w:rsidRPr="0094150A" w:rsidRDefault="004748AE" w:rsidP="00E04537">
      <w:pPr>
        <w:spacing w:after="0" w:line="240" w:lineRule="auto"/>
        <w:ind w:firstLine="708"/>
        <w:rPr>
          <w:rFonts w:ascii="Times New Roman" w:hAnsi="Times New Roman"/>
          <w:sz w:val="24"/>
          <w:szCs w:val="24"/>
          <w:lang w:eastAsia="ru-RU"/>
        </w:rPr>
      </w:pPr>
      <w:r w:rsidRPr="0094150A">
        <w:rPr>
          <w:rFonts w:ascii="Times New Roman" w:hAnsi="Times New Roman"/>
          <w:sz w:val="24"/>
          <w:szCs w:val="24"/>
          <w:lang w:eastAsia="ru-RU"/>
        </w:rPr>
        <w:t>5.11. Контрольно-счетный орган поселения представляет председателю Совета депутатов сельского поселения, главе сельского поселения ежеквартально информацию о результатах проведенных контрольных мероприятий и ежегодно отчеты о работе Контрольно-счетного органа поселения.</w:t>
      </w:r>
    </w:p>
    <w:p w:rsidR="004748AE" w:rsidRPr="0094150A" w:rsidRDefault="004748AE" w:rsidP="00687F15">
      <w:pPr>
        <w:spacing w:after="0" w:line="240" w:lineRule="auto"/>
        <w:rPr>
          <w:rFonts w:ascii="Times New Roman" w:hAnsi="Times New Roman"/>
          <w:sz w:val="24"/>
          <w:szCs w:val="24"/>
        </w:rPr>
      </w:pPr>
    </w:p>
    <w:sectPr w:rsidR="004748AE" w:rsidRPr="0094150A" w:rsidSect="00107B4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F15"/>
    <w:rsid w:val="00042292"/>
    <w:rsid w:val="000628EB"/>
    <w:rsid w:val="00063A48"/>
    <w:rsid w:val="000C4F43"/>
    <w:rsid w:val="000E4E64"/>
    <w:rsid w:val="00107B45"/>
    <w:rsid w:val="00146A75"/>
    <w:rsid w:val="00282D74"/>
    <w:rsid w:val="003676D6"/>
    <w:rsid w:val="00380326"/>
    <w:rsid w:val="0042231F"/>
    <w:rsid w:val="004432E9"/>
    <w:rsid w:val="00461CC3"/>
    <w:rsid w:val="004748AE"/>
    <w:rsid w:val="005D6C03"/>
    <w:rsid w:val="00687F15"/>
    <w:rsid w:val="008228EE"/>
    <w:rsid w:val="008D3AC0"/>
    <w:rsid w:val="008E2A43"/>
    <w:rsid w:val="0094150A"/>
    <w:rsid w:val="00A8415B"/>
    <w:rsid w:val="00AA5725"/>
    <w:rsid w:val="00C876F3"/>
    <w:rsid w:val="00D128B7"/>
    <w:rsid w:val="00E04537"/>
    <w:rsid w:val="00E11C8E"/>
    <w:rsid w:val="00E946B6"/>
    <w:rsid w:val="00ED421C"/>
    <w:rsid w:val="00ED45F4"/>
    <w:rsid w:val="00F548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EB"/>
    <w:pPr>
      <w:spacing w:after="200" w:line="276" w:lineRule="auto"/>
    </w:pPr>
    <w:rPr>
      <w:lang w:eastAsia="en-US"/>
    </w:rPr>
  </w:style>
  <w:style w:type="paragraph" w:styleId="Heading2">
    <w:name w:val="heading 2"/>
    <w:basedOn w:val="Normal"/>
    <w:link w:val="Heading2Char"/>
    <w:uiPriority w:val="99"/>
    <w:qFormat/>
    <w:rsid w:val="00687F1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87F15"/>
    <w:rPr>
      <w:rFonts w:ascii="Times New Roman" w:hAnsi="Times New Roman" w:cs="Times New Roman"/>
      <w:b/>
      <w:bCs/>
      <w:sz w:val="36"/>
      <w:szCs w:val="36"/>
      <w:lang w:eastAsia="ru-RU"/>
    </w:rPr>
  </w:style>
  <w:style w:type="paragraph" w:styleId="NormalWeb">
    <w:name w:val="Normal (Web)"/>
    <w:basedOn w:val="Normal"/>
    <w:uiPriority w:val="99"/>
    <w:semiHidden/>
    <w:rsid w:val="00687F1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4869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286</TotalTime>
  <Pages>8</Pages>
  <Words>3293</Words>
  <Characters>18776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10</cp:revision>
  <cp:lastPrinted>2015-05-08T05:59:00Z</cp:lastPrinted>
  <dcterms:created xsi:type="dcterms:W3CDTF">2015-03-20T10:13:00Z</dcterms:created>
  <dcterms:modified xsi:type="dcterms:W3CDTF">2015-06-11T08:26:00Z</dcterms:modified>
</cp:coreProperties>
</file>