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15" w:rsidRDefault="00520C15" w:rsidP="00F43A71">
      <w:pPr>
        <w:rPr>
          <w:b/>
          <w:bCs/>
        </w:rPr>
      </w:pPr>
    </w:p>
    <w:p w:rsidR="00520C15" w:rsidRPr="00F43A71" w:rsidRDefault="00520C15" w:rsidP="00CC27AB">
      <w:pPr>
        <w:ind w:firstLine="709"/>
        <w:jc w:val="center"/>
        <w:rPr>
          <w:b/>
          <w:bCs/>
          <w:sz w:val="28"/>
          <w:szCs w:val="28"/>
        </w:rPr>
      </w:pPr>
      <w:r w:rsidRPr="00F43A71">
        <w:rPr>
          <w:b/>
          <w:bCs/>
          <w:sz w:val="28"/>
          <w:szCs w:val="28"/>
        </w:rPr>
        <w:t>РОССИЙСКАЯ ФЕДЕРАЦИЯ</w:t>
      </w:r>
    </w:p>
    <w:p w:rsidR="00520C15" w:rsidRPr="00F43A71" w:rsidRDefault="00520C15" w:rsidP="00CC27AB">
      <w:pPr>
        <w:ind w:firstLine="709"/>
        <w:jc w:val="center"/>
        <w:rPr>
          <w:b/>
          <w:bCs/>
          <w:sz w:val="28"/>
          <w:szCs w:val="28"/>
        </w:rPr>
      </w:pPr>
      <w:r w:rsidRPr="00F43A71">
        <w:rPr>
          <w:b/>
          <w:bCs/>
          <w:sz w:val="28"/>
          <w:szCs w:val="28"/>
        </w:rPr>
        <w:t>КОСТРОМСКАЯ ОБЛАСТЬ</w:t>
      </w:r>
    </w:p>
    <w:p w:rsidR="00520C15" w:rsidRPr="00F43A71" w:rsidRDefault="00520C15" w:rsidP="00CC27AB">
      <w:pPr>
        <w:ind w:firstLine="709"/>
        <w:jc w:val="center"/>
        <w:rPr>
          <w:sz w:val="28"/>
          <w:szCs w:val="28"/>
        </w:rPr>
      </w:pPr>
      <w:r w:rsidRPr="00F43A71">
        <w:rPr>
          <w:b/>
          <w:bCs/>
          <w:sz w:val="28"/>
          <w:szCs w:val="28"/>
        </w:rPr>
        <w:t>ГАЛИЧСКИЙ МУНИЦИПАЛЬНЫЙ РАЙОН</w:t>
      </w:r>
    </w:p>
    <w:p w:rsidR="00520C15" w:rsidRPr="00F43A71" w:rsidRDefault="00520C15" w:rsidP="00CC27AB">
      <w:pPr>
        <w:ind w:firstLine="709"/>
        <w:jc w:val="center"/>
        <w:rPr>
          <w:b/>
          <w:bCs/>
          <w:spacing w:val="20"/>
          <w:sz w:val="28"/>
          <w:szCs w:val="28"/>
        </w:rPr>
      </w:pPr>
    </w:p>
    <w:p w:rsidR="00520C15" w:rsidRPr="00F43A71" w:rsidRDefault="00520C15" w:rsidP="00CC27AB">
      <w:pPr>
        <w:ind w:firstLine="709"/>
        <w:jc w:val="center"/>
        <w:rPr>
          <w:b/>
          <w:spacing w:val="20"/>
          <w:sz w:val="28"/>
          <w:szCs w:val="28"/>
        </w:rPr>
      </w:pPr>
      <w:r w:rsidRPr="00F43A71">
        <w:rPr>
          <w:b/>
          <w:spacing w:val="2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v:imagedata r:id="rId5" o:title="" chromakey="#ebebeb" gain="112993f" blacklevel="-5898f"/>
          </v:shape>
          <o:OLEObject Type="Embed" ProgID="Unknown" ShapeID="_x0000_i1025" DrawAspect="Content" ObjectID="_1635923439" r:id="rId6"/>
        </w:object>
      </w:r>
    </w:p>
    <w:p w:rsidR="00520C15" w:rsidRPr="00F43A71" w:rsidRDefault="00520C15" w:rsidP="00CC27AB">
      <w:pPr>
        <w:ind w:firstLine="709"/>
        <w:jc w:val="center"/>
        <w:rPr>
          <w:b/>
          <w:bCs/>
          <w:spacing w:val="20"/>
          <w:sz w:val="28"/>
          <w:szCs w:val="28"/>
        </w:rPr>
      </w:pPr>
    </w:p>
    <w:p w:rsidR="00520C15" w:rsidRPr="00F43A71" w:rsidRDefault="00520C15" w:rsidP="00CC27AB">
      <w:pPr>
        <w:ind w:firstLine="709"/>
        <w:jc w:val="center"/>
        <w:rPr>
          <w:b/>
          <w:bCs/>
          <w:spacing w:val="20"/>
          <w:sz w:val="28"/>
          <w:szCs w:val="28"/>
        </w:rPr>
      </w:pPr>
      <w:r w:rsidRPr="00F43A71">
        <w:rPr>
          <w:b/>
          <w:bCs/>
          <w:spacing w:val="20"/>
          <w:sz w:val="28"/>
          <w:szCs w:val="28"/>
        </w:rPr>
        <w:t>СОВЕТ ДЕПУТАТОВ</w:t>
      </w:r>
    </w:p>
    <w:p w:rsidR="00520C15" w:rsidRPr="00F43A71" w:rsidRDefault="00520C15" w:rsidP="00CC27AB">
      <w:pPr>
        <w:ind w:firstLine="709"/>
        <w:jc w:val="center"/>
        <w:rPr>
          <w:b/>
          <w:bCs/>
          <w:spacing w:val="20"/>
          <w:sz w:val="28"/>
          <w:szCs w:val="28"/>
        </w:rPr>
      </w:pPr>
      <w:r>
        <w:rPr>
          <w:b/>
          <w:bCs/>
          <w:spacing w:val="20"/>
          <w:sz w:val="28"/>
          <w:szCs w:val="28"/>
        </w:rPr>
        <w:t>ДМИТРИЕВСКОГО</w:t>
      </w:r>
      <w:r w:rsidRPr="00F43A71">
        <w:rPr>
          <w:b/>
          <w:bCs/>
          <w:spacing w:val="20"/>
          <w:sz w:val="28"/>
          <w:szCs w:val="28"/>
        </w:rPr>
        <w:t xml:space="preserve"> СЕЛЬСКОГО ПОСЕЛЕНИЯ</w:t>
      </w:r>
    </w:p>
    <w:p w:rsidR="00520C15" w:rsidRPr="00F43A71" w:rsidRDefault="00520C15" w:rsidP="00CC27AB">
      <w:pPr>
        <w:ind w:firstLine="709"/>
        <w:jc w:val="center"/>
        <w:rPr>
          <w:b/>
          <w:bCs/>
          <w:i/>
          <w:iCs/>
          <w:spacing w:val="20"/>
          <w:sz w:val="28"/>
          <w:szCs w:val="28"/>
        </w:rPr>
      </w:pPr>
    </w:p>
    <w:p w:rsidR="00520C15" w:rsidRPr="00F43A71" w:rsidRDefault="00520C15" w:rsidP="00CC27AB">
      <w:pPr>
        <w:ind w:firstLine="709"/>
        <w:jc w:val="center"/>
        <w:rPr>
          <w:b/>
          <w:bCs/>
          <w:spacing w:val="20"/>
          <w:sz w:val="28"/>
          <w:szCs w:val="28"/>
        </w:rPr>
      </w:pPr>
      <w:r w:rsidRPr="00F43A71">
        <w:rPr>
          <w:b/>
          <w:bCs/>
          <w:spacing w:val="20"/>
          <w:sz w:val="28"/>
          <w:szCs w:val="28"/>
        </w:rPr>
        <w:t>Р Е Ш Е Н И Е</w:t>
      </w:r>
    </w:p>
    <w:p w:rsidR="00520C15" w:rsidRPr="00F43A71" w:rsidRDefault="00520C15" w:rsidP="00F43A71">
      <w:pPr>
        <w:rPr>
          <w:spacing w:val="20"/>
          <w:sz w:val="28"/>
          <w:szCs w:val="28"/>
        </w:rPr>
      </w:pPr>
    </w:p>
    <w:p w:rsidR="00520C15" w:rsidRPr="00F43A71" w:rsidRDefault="00520C15" w:rsidP="00F43A71">
      <w:pPr>
        <w:rPr>
          <w:sz w:val="28"/>
          <w:szCs w:val="28"/>
        </w:rPr>
      </w:pPr>
      <w:r w:rsidRPr="00F43A71">
        <w:rPr>
          <w:sz w:val="28"/>
          <w:szCs w:val="28"/>
        </w:rPr>
        <w:t>от «</w:t>
      </w:r>
      <w:r>
        <w:rPr>
          <w:sz w:val="28"/>
          <w:szCs w:val="28"/>
        </w:rPr>
        <w:t xml:space="preserve"> </w:t>
      </w:r>
      <w:r w:rsidRPr="00F43A71">
        <w:rPr>
          <w:sz w:val="28"/>
          <w:szCs w:val="28"/>
        </w:rPr>
        <w:t>31</w:t>
      </w:r>
      <w:r>
        <w:rPr>
          <w:sz w:val="28"/>
          <w:szCs w:val="28"/>
        </w:rPr>
        <w:t xml:space="preserve"> </w:t>
      </w:r>
      <w:r w:rsidRPr="00F43A71">
        <w:rPr>
          <w:sz w:val="28"/>
          <w:szCs w:val="28"/>
        </w:rPr>
        <w:t>» июля</w:t>
      </w:r>
      <w:r>
        <w:rPr>
          <w:sz w:val="28"/>
          <w:szCs w:val="28"/>
        </w:rPr>
        <w:t xml:space="preserve"> </w:t>
      </w:r>
      <w:r w:rsidRPr="00F43A71">
        <w:rPr>
          <w:sz w:val="28"/>
          <w:szCs w:val="28"/>
        </w:rPr>
        <w:t>2019</w:t>
      </w:r>
      <w:r>
        <w:rPr>
          <w:sz w:val="28"/>
          <w:szCs w:val="28"/>
        </w:rPr>
        <w:t xml:space="preserve"> года № 203</w:t>
      </w:r>
    </w:p>
    <w:p w:rsidR="00520C15" w:rsidRDefault="00520C15" w:rsidP="00F43A71">
      <w:pPr>
        <w:rPr>
          <w:sz w:val="28"/>
          <w:szCs w:val="28"/>
        </w:rPr>
      </w:pPr>
    </w:p>
    <w:p w:rsidR="00520C15" w:rsidRDefault="00520C15" w:rsidP="00F43A71">
      <w:pPr>
        <w:ind w:right="5781"/>
        <w:jc w:val="both"/>
        <w:rPr>
          <w:sz w:val="28"/>
          <w:szCs w:val="28"/>
        </w:rPr>
      </w:pPr>
      <w:r w:rsidRPr="00F43A71">
        <w:rPr>
          <w:sz w:val="28"/>
          <w:szCs w:val="28"/>
        </w:rPr>
        <w:t xml:space="preserve">О внесении изменений в решение Совета депутатов </w:t>
      </w:r>
      <w:r>
        <w:rPr>
          <w:sz w:val="28"/>
          <w:szCs w:val="28"/>
        </w:rPr>
        <w:t>Дмитриевского</w:t>
      </w:r>
      <w:r w:rsidRPr="00F43A71">
        <w:rPr>
          <w:sz w:val="28"/>
          <w:szCs w:val="28"/>
        </w:rPr>
        <w:t xml:space="preserve"> сельского поселения от 2</w:t>
      </w:r>
      <w:r>
        <w:rPr>
          <w:sz w:val="28"/>
          <w:szCs w:val="28"/>
        </w:rPr>
        <w:t>5</w:t>
      </w:r>
      <w:r w:rsidRPr="00F43A71">
        <w:rPr>
          <w:sz w:val="28"/>
          <w:szCs w:val="28"/>
        </w:rPr>
        <w:t>.0</w:t>
      </w:r>
      <w:r>
        <w:rPr>
          <w:sz w:val="28"/>
          <w:szCs w:val="28"/>
        </w:rPr>
        <w:t>6</w:t>
      </w:r>
      <w:r w:rsidRPr="00F43A71">
        <w:rPr>
          <w:sz w:val="28"/>
          <w:szCs w:val="28"/>
        </w:rPr>
        <w:t>.201</w:t>
      </w:r>
      <w:r>
        <w:rPr>
          <w:sz w:val="28"/>
          <w:szCs w:val="28"/>
        </w:rPr>
        <w:t>2</w:t>
      </w:r>
      <w:r w:rsidRPr="00F43A71">
        <w:rPr>
          <w:sz w:val="28"/>
          <w:szCs w:val="28"/>
        </w:rPr>
        <w:t xml:space="preserve"> года № </w:t>
      </w:r>
      <w:r>
        <w:rPr>
          <w:sz w:val="28"/>
          <w:szCs w:val="28"/>
        </w:rPr>
        <w:t>131</w:t>
      </w:r>
      <w:r w:rsidRPr="00F43A71">
        <w:rPr>
          <w:sz w:val="28"/>
          <w:szCs w:val="28"/>
        </w:rPr>
        <w:t xml:space="preserve"> «Об утверждении Правил благоустройства </w:t>
      </w:r>
      <w:r>
        <w:rPr>
          <w:sz w:val="28"/>
          <w:szCs w:val="28"/>
        </w:rPr>
        <w:t>и обеспечения чистоты на территории</w:t>
      </w:r>
      <w:r w:rsidRPr="00F43A71">
        <w:rPr>
          <w:sz w:val="28"/>
          <w:szCs w:val="28"/>
        </w:rPr>
        <w:t xml:space="preserve"> населенных пунктов </w:t>
      </w:r>
      <w:r>
        <w:rPr>
          <w:sz w:val="28"/>
          <w:szCs w:val="28"/>
        </w:rPr>
        <w:t>Дмитриевского</w:t>
      </w:r>
      <w:r w:rsidRPr="00F43A71">
        <w:rPr>
          <w:sz w:val="28"/>
          <w:szCs w:val="28"/>
        </w:rPr>
        <w:t xml:space="preserve"> сельского поселения Галичского муниципального района Костромской области»</w:t>
      </w:r>
    </w:p>
    <w:p w:rsidR="00520C15" w:rsidRPr="00F43A71" w:rsidRDefault="00520C15" w:rsidP="00CC27AB">
      <w:pPr>
        <w:ind w:firstLine="709"/>
        <w:rPr>
          <w:sz w:val="28"/>
          <w:szCs w:val="28"/>
        </w:rPr>
      </w:pPr>
    </w:p>
    <w:p w:rsidR="00520C15" w:rsidRPr="00F43A71" w:rsidRDefault="00520C15" w:rsidP="00CC27AB">
      <w:pPr>
        <w:tabs>
          <w:tab w:val="left" w:pos="912"/>
        </w:tabs>
        <w:ind w:firstLine="709"/>
        <w:jc w:val="both"/>
        <w:rPr>
          <w:sz w:val="28"/>
          <w:szCs w:val="28"/>
        </w:rPr>
      </w:pPr>
      <w:r w:rsidRPr="00F43A71">
        <w:rPr>
          <w:sz w:val="28"/>
          <w:szCs w:val="28"/>
        </w:rPr>
        <w:t>В целях приведения муниципального нормативного правового акта в соответствие с действующим законодательством</w:t>
      </w:r>
      <w:r>
        <w:rPr>
          <w:sz w:val="28"/>
          <w:szCs w:val="28"/>
        </w:rPr>
        <w:t>,</w:t>
      </w:r>
      <w:r w:rsidRPr="00F43A71">
        <w:rPr>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Закона Костромской области от 20 апреля 2019 года № 536-6 ЗКО «Кодекс Костромской области об административных правонарушениях», руководствуясь Уставом муниципального образования </w:t>
      </w:r>
      <w:r>
        <w:rPr>
          <w:sz w:val="28"/>
          <w:szCs w:val="28"/>
        </w:rPr>
        <w:t>Дмитриевское</w:t>
      </w:r>
      <w:r w:rsidRPr="00F43A71">
        <w:rPr>
          <w:sz w:val="28"/>
          <w:szCs w:val="28"/>
        </w:rPr>
        <w:t xml:space="preserve"> сельское поселение Галичского муниципального района Костромской области, Совет депутатов </w:t>
      </w:r>
      <w:r>
        <w:rPr>
          <w:sz w:val="28"/>
          <w:szCs w:val="28"/>
        </w:rPr>
        <w:t>Дмитриевского</w:t>
      </w:r>
      <w:r w:rsidRPr="00F43A71">
        <w:rPr>
          <w:sz w:val="28"/>
          <w:szCs w:val="28"/>
        </w:rPr>
        <w:t xml:space="preserve"> сельского поселения РЕШИЛ:</w:t>
      </w:r>
    </w:p>
    <w:p w:rsidR="00520C15" w:rsidRPr="00F43A71" w:rsidRDefault="00520C15" w:rsidP="00CC27AB">
      <w:pPr>
        <w:ind w:firstLine="709"/>
        <w:jc w:val="center"/>
        <w:rPr>
          <w:sz w:val="28"/>
          <w:szCs w:val="28"/>
        </w:rPr>
      </w:pPr>
    </w:p>
    <w:p w:rsidR="00520C15" w:rsidRPr="00F43A71" w:rsidRDefault="00520C15" w:rsidP="00CC27AB">
      <w:pPr>
        <w:ind w:firstLine="709"/>
        <w:jc w:val="both"/>
        <w:rPr>
          <w:sz w:val="28"/>
          <w:szCs w:val="28"/>
        </w:rPr>
      </w:pPr>
      <w:r w:rsidRPr="00F43A71">
        <w:rPr>
          <w:sz w:val="28"/>
          <w:szCs w:val="28"/>
        </w:rPr>
        <w:t xml:space="preserve">1. Внести в Правила благоустройства территорий населенных пунктов </w:t>
      </w:r>
      <w:r>
        <w:rPr>
          <w:sz w:val="28"/>
          <w:szCs w:val="28"/>
        </w:rPr>
        <w:t>Дмитриевского</w:t>
      </w:r>
      <w:r w:rsidRPr="00F43A71">
        <w:rPr>
          <w:sz w:val="28"/>
          <w:szCs w:val="28"/>
        </w:rPr>
        <w:t xml:space="preserve"> сельского поселения Галичского муниципального района Костромской области, утвержденные решением Совета депутатов сельского поселения от </w:t>
      </w:r>
      <w:r>
        <w:rPr>
          <w:sz w:val="28"/>
          <w:szCs w:val="28"/>
        </w:rPr>
        <w:t>25.06.2012</w:t>
      </w:r>
      <w:r w:rsidRPr="00F43A71">
        <w:rPr>
          <w:sz w:val="28"/>
          <w:szCs w:val="28"/>
        </w:rPr>
        <w:t xml:space="preserve"> года № </w:t>
      </w:r>
      <w:r>
        <w:rPr>
          <w:sz w:val="28"/>
          <w:szCs w:val="28"/>
        </w:rPr>
        <w:t>131</w:t>
      </w:r>
      <w:r w:rsidRPr="00F43A71">
        <w:rPr>
          <w:sz w:val="28"/>
          <w:szCs w:val="28"/>
        </w:rPr>
        <w:t xml:space="preserve"> (в редакции решений Совет</w:t>
      </w:r>
      <w:r>
        <w:rPr>
          <w:sz w:val="28"/>
          <w:szCs w:val="28"/>
        </w:rPr>
        <w:t>а депутатов сельского поселения</w:t>
      </w:r>
      <w:r w:rsidRPr="0004328A">
        <w:rPr>
          <w:rFonts w:cs="Arial"/>
          <w:sz w:val="28"/>
          <w:szCs w:val="28"/>
        </w:rPr>
        <w:t xml:space="preserve"> от 08.08.2012 № 140, от 16.09.2013 № 203, от 28.04.2017 № 92, от 31.07.2017 № 102, от 13.04.2018 № 144</w:t>
      </w:r>
      <w:r>
        <w:rPr>
          <w:rFonts w:cs="Arial"/>
          <w:sz w:val="28"/>
          <w:szCs w:val="28"/>
        </w:rPr>
        <w:t>, от 17.12.2018 № 180</w:t>
      </w:r>
      <w:r w:rsidRPr="00F43A71">
        <w:rPr>
          <w:sz w:val="28"/>
          <w:szCs w:val="28"/>
        </w:rPr>
        <w:t>) следующие изменения:</w:t>
      </w:r>
    </w:p>
    <w:p w:rsidR="00520C15" w:rsidRPr="00F43A71" w:rsidRDefault="00520C15" w:rsidP="00CC27AB">
      <w:pPr>
        <w:ind w:firstLine="709"/>
        <w:jc w:val="both"/>
        <w:rPr>
          <w:sz w:val="28"/>
          <w:szCs w:val="28"/>
        </w:rPr>
      </w:pPr>
      <w:r w:rsidRPr="00F43A71">
        <w:rPr>
          <w:sz w:val="28"/>
          <w:szCs w:val="28"/>
        </w:rPr>
        <w:t xml:space="preserve">1.1. часть 1.3 статьи 1 «Общие положения» </w:t>
      </w:r>
      <w:r w:rsidRPr="00F43A71">
        <w:rPr>
          <w:rStyle w:val="fontstyle31"/>
          <w:rFonts w:ascii="Times New Roman" w:hAnsi="Times New Roman" w:cs="Times New Roman"/>
          <w:sz w:val="28"/>
          <w:szCs w:val="28"/>
        </w:rPr>
        <w:t>дополнить абзацами следующего содержания:</w:t>
      </w:r>
    </w:p>
    <w:p w:rsidR="00520C15" w:rsidRPr="00F43A71" w:rsidRDefault="00520C15" w:rsidP="00CC27AB">
      <w:pPr>
        <w:shd w:val="clear" w:color="auto" w:fill="FFFFFF"/>
        <w:ind w:firstLine="709"/>
        <w:jc w:val="both"/>
        <w:textAlignment w:val="baseline"/>
        <w:rPr>
          <w:color w:val="000000"/>
          <w:sz w:val="28"/>
          <w:szCs w:val="28"/>
          <w:shd w:val="clear" w:color="auto" w:fill="FFFFFF"/>
        </w:rPr>
      </w:pPr>
      <w:r w:rsidRPr="00F43A71">
        <w:rPr>
          <w:sz w:val="28"/>
          <w:szCs w:val="28"/>
        </w:rPr>
        <w:t>«</w:t>
      </w:r>
      <w:r w:rsidRPr="00F43A71">
        <w:rPr>
          <w:b/>
          <w:color w:val="000000"/>
          <w:sz w:val="28"/>
          <w:szCs w:val="28"/>
          <w:shd w:val="clear" w:color="auto" w:fill="FFFFFF"/>
        </w:rPr>
        <w:t>борщевик Сосновского</w:t>
      </w:r>
      <w:r w:rsidRPr="00F43A71">
        <w:rPr>
          <w:color w:val="000000"/>
          <w:sz w:val="28"/>
          <w:szCs w:val="28"/>
          <w:shd w:val="clear" w:color="auto" w:fill="FFFFFF"/>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520C15" w:rsidRPr="00F43A71" w:rsidRDefault="00520C15" w:rsidP="00CC27AB">
      <w:pPr>
        <w:shd w:val="clear" w:color="auto" w:fill="FFFFFF"/>
        <w:ind w:firstLine="709"/>
        <w:jc w:val="both"/>
        <w:textAlignment w:val="baseline"/>
        <w:rPr>
          <w:sz w:val="28"/>
          <w:szCs w:val="28"/>
        </w:rPr>
      </w:pPr>
      <w:r w:rsidRPr="00F43A71">
        <w:rPr>
          <w:b/>
          <w:sz w:val="28"/>
          <w:szCs w:val="28"/>
        </w:rPr>
        <w:t>мусор</w:t>
      </w:r>
      <w:r w:rsidRPr="00F43A71">
        <w:rPr>
          <w:sz w:val="28"/>
          <w:szCs w:val="28"/>
        </w:rPr>
        <w:t xml:space="preserve"> – любые отходы, находящиеся вне установленных (разрешенных) и оборудованных мест накопления и размещения;</w:t>
      </w:r>
    </w:p>
    <w:p w:rsidR="00520C15" w:rsidRPr="00F43A71" w:rsidRDefault="00520C15" w:rsidP="00CC27AB">
      <w:pPr>
        <w:shd w:val="clear" w:color="auto" w:fill="FFFFFF"/>
        <w:ind w:firstLine="709"/>
        <w:jc w:val="both"/>
        <w:textAlignment w:val="baseline"/>
        <w:rPr>
          <w:sz w:val="28"/>
          <w:szCs w:val="28"/>
        </w:rPr>
      </w:pPr>
      <w:r w:rsidRPr="00F43A71">
        <w:rPr>
          <w:b/>
          <w:sz w:val="28"/>
          <w:szCs w:val="28"/>
        </w:rPr>
        <w:t>урна</w:t>
      </w:r>
      <w:r w:rsidRPr="00F43A71">
        <w:rPr>
          <w:sz w:val="28"/>
          <w:szCs w:val="28"/>
        </w:rPr>
        <w:t xml:space="preserve"> – емкость, специального предназначения для сбора мусора, выполненная из несгораемых материалов;</w:t>
      </w:r>
    </w:p>
    <w:p w:rsidR="00520C15" w:rsidRPr="00F43A71" w:rsidRDefault="00520C15" w:rsidP="00CC27AB">
      <w:pPr>
        <w:shd w:val="clear" w:color="auto" w:fill="FFFFFF"/>
        <w:ind w:firstLine="709"/>
        <w:jc w:val="both"/>
        <w:textAlignment w:val="baseline"/>
        <w:rPr>
          <w:sz w:val="28"/>
          <w:szCs w:val="28"/>
        </w:rPr>
      </w:pPr>
      <w:r w:rsidRPr="00F43A71">
        <w:rPr>
          <w:b/>
          <w:sz w:val="28"/>
          <w:szCs w:val="28"/>
        </w:rPr>
        <w:t>посторонний предмет</w:t>
      </w:r>
      <w:r w:rsidRPr="00F43A71">
        <w:rPr>
          <w:sz w:val="28"/>
          <w:szCs w:val="28"/>
        </w:rPr>
        <w:t xml:space="preserve"> – материальная вещь, не являющаяся мусором и не связанная с объектом, на территории которого находится;</w:t>
      </w:r>
    </w:p>
    <w:p w:rsidR="00520C15" w:rsidRPr="00F43A71" w:rsidRDefault="00520C15" w:rsidP="00CC27AB">
      <w:pPr>
        <w:shd w:val="clear" w:color="auto" w:fill="FFFFFF"/>
        <w:ind w:firstLine="709"/>
        <w:jc w:val="both"/>
        <w:textAlignment w:val="baseline"/>
        <w:rPr>
          <w:sz w:val="28"/>
          <w:szCs w:val="28"/>
        </w:rPr>
      </w:pPr>
      <w:r w:rsidRPr="00F43A71">
        <w:rPr>
          <w:b/>
          <w:sz w:val="28"/>
          <w:szCs w:val="28"/>
        </w:rPr>
        <w:t>объекты (средства) наружного освещения</w:t>
      </w:r>
      <w:r w:rsidRPr="00F43A71">
        <w:rPr>
          <w:sz w:val="28"/>
          <w:szCs w:val="28"/>
        </w:rPr>
        <w:t xml:space="preserve"> -</w:t>
      </w:r>
      <w:r w:rsidRPr="00F43A71">
        <w:rPr>
          <w:color w:val="4A5562"/>
          <w:sz w:val="28"/>
          <w:szCs w:val="28"/>
        </w:rPr>
        <w:t xml:space="preserve"> </w:t>
      </w:r>
      <w:r w:rsidRPr="00F43A71">
        <w:rPr>
          <w:sz w:val="28"/>
          <w:szCs w:val="28"/>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 ».</w:t>
      </w:r>
    </w:p>
    <w:p w:rsidR="00520C15" w:rsidRPr="00F43A71" w:rsidRDefault="00520C15" w:rsidP="009C703F">
      <w:pPr>
        <w:shd w:val="clear" w:color="auto" w:fill="FFFFFF"/>
        <w:ind w:firstLine="709"/>
        <w:jc w:val="both"/>
        <w:textAlignment w:val="baseline"/>
        <w:rPr>
          <w:sz w:val="28"/>
          <w:szCs w:val="28"/>
        </w:rPr>
      </w:pPr>
      <w:r w:rsidRPr="00F43A71">
        <w:rPr>
          <w:sz w:val="28"/>
          <w:szCs w:val="28"/>
        </w:rPr>
        <w:t>1.2. статью 6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 дополнить:</w:t>
      </w:r>
    </w:p>
    <w:p w:rsidR="00520C15" w:rsidRPr="00F43A71" w:rsidRDefault="00520C15" w:rsidP="009C703F">
      <w:pPr>
        <w:shd w:val="clear" w:color="auto" w:fill="FFFFFF"/>
        <w:ind w:firstLine="709"/>
        <w:jc w:val="both"/>
        <w:textAlignment w:val="baseline"/>
        <w:rPr>
          <w:sz w:val="28"/>
          <w:szCs w:val="28"/>
        </w:rPr>
      </w:pPr>
      <w:r w:rsidRPr="00F43A71">
        <w:rPr>
          <w:sz w:val="28"/>
          <w:szCs w:val="28"/>
        </w:rPr>
        <w:t>- частью 3.1. следующего содержания:</w:t>
      </w:r>
    </w:p>
    <w:p w:rsidR="00520C15" w:rsidRPr="00DF22DC" w:rsidRDefault="00520C15" w:rsidP="00DF22DC">
      <w:pPr>
        <w:shd w:val="clear" w:color="auto" w:fill="FFFFFF"/>
        <w:ind w:firstLine="709"/>
        <w:jc w:val="both"/>
        <w:textAlignment w:val="baseline"/>
        <w:rPr>
          <w:sz w:val="28"/>
          <w:szCs w:val="28"/>
        </w:rPr>
      </w:pPr>
      <w:r w:rsidRPr="00DF22DC">
        <w:rPr>
          <w:sz w:val="28"/>
          <w:szCs w:val="28"/>
        </w:rPr>
        <w:t>«3.1. Требования к размещению, внешнему виду и содержанию ограждений.</w:t>
      </w:r>
    </w:p>
    <w:p w:rsidR="00520C15" w:rsidRPr="00DF22DC" w:rsidRDefault="00520C15" w:rsidP="00DF22DC">
      <w:pPr>
        <w:shd w:val="clear" w:color="auto" w:fill="FFFFFF"/>
        <w:ind w:firstLine="709"/>
        <w:jc w:val="both"/>
        <w:textAlignment w:val="baseline"/>
        <w:rPr>
          <w:sz w:val="28"/>
          <w:szCs w:val="28"/>
        </w:rPr>
      </w:pPr>
      <w:r w:rsidRPr="00DF22DC">
        <w:rPr>
          <w:sz w:val="28"/>
          <w:szCs w:val="28"/>
        </w:rPr>
        <w:t>1. Ограждения являются составной частью внешнего благоустройства территории сельского поселения.</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Архитектурно-художественное решение оград и ограждений должно соответствовать масштабу и характеру архитектурного окружения.</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 xml:space="preserve">На территориях общественного, жилого, рекреационного назначения не допускается установка ограждений высотой более </w:t>
      </w:r>
      <w:r w:rsidRPr="00CC39D8">
        <w:rPr>
          <w:spacing w:val="2"/>
          <w:sz w:val="28"/>
          <w:szCs w:val="28"/>
        </w:rPr>
        <w:t>2-х</w:t>
      </w:r>
      <w:r w:rsidRPr="00F43A71">
        <w:rPr>
          <w:spacing w:val="2"/>
          <w:sz w:val="28"/>
          <w:szCs w:val="28"/>
        </w:rPr>
        <w:t xml:space="preserve"> метров, на территориях общественного, рекреационного назначения не допускается установка глухих ограждений.</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2. Проект размещения ограждения с указанием места размещения, размеров, внешнего вида, материалов изготовления (далее - Схема ограждения земельного участка) подлежит согласованию с администрацией сельского поселения.</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Схема ограждения земельного участка включает в себя план-схему земельного участка, выполненную на топографической съемке в масштабе 1:500 с указанием места размещения, размеров, внешнего вида, материалов изготовления ограждения, в том числе калиток и ворот.</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3. Установка ограждений земельных участков на территории сельского поселения производится после согласования Схемы ограждения земельного участка, предусмотренной частью 2 настоящей статьи, за исключением случаев:</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 xml:space="preserve">1) установки ограждений по решению органов местного самоуправления </w:t>
      </w:r>
      <w:r>
        <w:rPr>
          <w:spacing w:val="2"/>
          <w:sz w:val="28"/>
          <w:szCs w:val="28"/>
        </w:rPr>
        <w:t>Дмитриевского</w:t>
      </w:r>
      <w:r w:rsidRPr="00F43A71">
        <w:rPr>
          <w:spacing w:val="2"/>
          <w:sz w:val="28"/>
          <w:szCs w:val="28"/>
        </w:rPr>
        <w:t xml:space="preserve"> сельского поселения;</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2) ограждения индивидуального жилого дома;</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3) ограждения строительных площадок, мест разрытия, мест производства планировочных, земляных, ремонтных, аварийно-восстановительных работ;</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4) бурения инженерно-геологических скважин и шурфов;</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5) ограждения детских, спортивных площадок;</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6) ограждения площадок для выгула и (или) дрессировки животных;</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7) ограждения контейнерных площадок;</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8) ограждений внутри садоводческих товариществ;</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9) ограждений внутри кладбищ;</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10) ограждений, установка которых предусмотрена нормативными правовыми актами Российской Федерации и (или) Костромской области;</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11) ограждений, установка которых предусмотрена проектной документацией;</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12) размещения ограждающих устройств (ворота, калитки, шлагбаумы, в том числе автоматические, и декоративные ограждения (заборы) на дворовых территориях многоквартирных жилых домов, которые расположены на землях или земельных участках, государственная собственность на которые не разграничена или находящихся в муниципальной собственности, на основании разрешения, полученного в порядке и на условиях, установленных</w:t>
      </w:r>
      <w:r>
        <w:rPr>
          <w:spacing w:val="2"/>
          <w:sz w:val="28"/>
          <w:szCs w:val="28"/>
        </w:rPr>
        <w:t xml:space="preserve"> </w:t>
      </w:r>
      <w:hyperlink r:id="rId7" w:history="1">
        <w:r w:rsidRPr="00F43A71">
          <w:rPr>
            <w:rStyle w:val="Hyperlink"/>
            <w:color w:val="auto"/>
            <w:spacing w:val="2"/>
            <w:sz w:val="28"/>
            <w:szCs w:val="28"/>
            <w:u w:val="none"/>
          </w:rPr>
          <w:t xml:space="preserve">Законом Костромской области от 7 июля 2015 года </w:t>
        </w:r>
        <w:r>
          <w:rPr>
            <w:rStyle w:val="Hyperlink"/>
            <w:color w:val="auto"/>
            <w:spacing w:val="2"/>
            <w:sz w:val="28"/>
            <w:szCs w:val="28"/>
            <w:u w:val="none"/>
          </w:rPr>
          <w:t>№</w:t>
        </w:r>
        <w:r w:rsidRPr="00F43A71">
          <w:rPr>
            <w:rStyle w:val="Hyperlink"/>
            <w:color w:val="auto"/>
            <w:spacing w:val="2"/>
            <w:sz w:val="28"/>
            <w:szCs w:val="28"/>
            <w:u w:val="none"/>
          </w:rPr>
          <w:t xml:space="preserve">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F43A71">
        <w:rPr>
          <w:spacing w:val="2"/>
          <w:sz w:val="28"/>
          <w:szCs w:val="28"/>
        </w:rPr>
        <w:t>;</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13) если ограждения не препятствуют или не ограничивают проход (и движение) пешеходов и (или) проезд транспортных средств во внутренние границы земельного участка, на котором расположен многоквартирный жилой дом.</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4. Требования к ограждению земельных участков:</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1) ограждение придомовой территории со стороны улицы не должно ухудшать ансамбля застройки;</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520C15" w:rsidRPr="00F43A71" w:rsidRDefault="00520C15" w:rsidP="009C703F">
      <w:pPr>
        <w:pStyle w:val="formattext"/>
        <w:shd w:val="clear" w:color="auto" w:fill="FFFFFF"/>
        <w:spacing w:before="0" w:beforeAutospacing="0" w:after="0" w:afterAutospacing="0"/>
        <w:ind w:firstLine="709"/>
        <w:jc w:val="both"/>
        <w:textAlignment w:val="baseline"/>
        <w:rPr>
          <w:spacing w:val="2"/>
          <w:sz w:val="28"/>
          <w:szCs w:val="28"/>
        </w:rPr>
      </w:pPr>
      <w:r w:rsidRPr="00F43A71">
        <w:rPr>
          <w:spacing w:val="2"/>
          <w:sz w:val="28"/>
          <w:szCs w:val="28"/>
        </w:rPr>
        <w:t xml:space="preserve">5. Ограждения, установленные на земельных участках, находящихся в муниципальной собственности, и (или) на земельных участках, государственная собственность на которые на </w:t>
      </w:r>
      <w:r>
        <w:rPr>
          <w:spacing w:val="2"/>
          <w:sz w:val="28"/>
          <w:szCs w:val="28"/>
        </w:rPr>
        <w:t xml:space="preserve">территории сельского поселения </w:t>
      </w:r>
      <w:r w:rsidRPr="00F43A71">
        <w:rPr>
          <w:spacing w:val="2"/>
          <w:sz w:val="28"/>
          <w:szCs w:val="28"/>
        </w:rPr>
        <w:t>не разграничена, без согласования Схемы ограждения земельного участка, за исключением случаев, предусмотренных частью 3 настоящей статьи, подлежат сносу в порядке, устанавливаемом Администрацией сельского поселения.»</w:t>
      </w:r>
      <w:r>
        <w:rPr>
          <w:spacing w:val="2"/>
          <w:sz w:val="28"/>
          <w:szCs w:val="28"/>
        </w:rPr>
        <w:t>.</w:t>
      </w:r>
    </w:p>
    <w:p w:rsidR="00520C15" w:rsidRPr="00F43A71" w:rsidRDefault="00520C15" w:rsidP="009C703F">
      <w:pPr>
        <w:shd w:val="clear" w:color="auto" w:fill="FFFFFF"/>
        <w:ind w:firstLine="709"/>
        <w:jc w:val="both"/>
        <w:textAlignment w:val="baseline"/>
        <w:rPr>
          <w:sz w:val="28"/>
          <w:szCs w:val="28"/>
          <w:highlight w:val="yellow"/>
        </w:rPr>
      </w:pPr>
    </w:p>
    <w:p w:rsidR="00520C15" w:rsidRPr="00F43A71" w:rsidRDefault="00520C15" w:rsidP="009C703F">
      <w:pPr>
        <w:shd w:val="clear" w:color="auto" w:fill="FFFFFF"/>
        <w:ind w:firstLine="709"/>
        <w:jc w:val="both"/>
        <w:textAlignment w:val="baseline"/>
        <w:rPr>
          <w:sz w:val="28"/>
          <w:szCs w:val="28"/>
        </w:rPr>
      </w:pPr>
      <w:r w:rsidRPr="00F43A71">
        <w:rPr>
          <w:sz w:val="28"/>
          <w:szCs w:val="28"/>
        </w:rPr>
        <w:t>-  частью 6.1. следующего содержания:</w:t>
      </w:r>
    </w:p>
    <w:p w:rsidR="00520C15" w:rsidRPr="00F43A71" w:rsidRDefault="00520C15" w:rsidP="009C703F">
      <w:pPr>
        <w:ind w:firstLine="709"/>
        <w:jc w:val="both"/>
        <w:rPr>
          <w:sz w:val="28"/>
          <w:szCs w:val="28"/>
        </w:rPr>
      </w:pPr>
      <w:r w:rsidRPr="00F43A71">
        <w:rPr>
          <w:sz w:val="28"/>
          <w:szCs w:val="28"/>
        </w:rPr>
        <w:t>«6.1. Требования к размещению детских и спортивных игровых площадок.</w:t>
      </w:r>
    </w:p>
    <w:p w:rsidR="00520C15" w:rsidRPr="00F43A71" w:rsidRDefault="00520C15" w:rsidP="009C703F">
      <w:pPr>
        <w:ind w:firstLine="709"/>
        <w:jc w:val="both"/>
        <w:rPr>
          <w:sz w:val="28"/>
          <w:szCs w:val="28"/>
        </w:rPr>
      </w:pPr>
      <w:r w:rsidRPr="00F43A71">
        <w:rPr>
          <w:sz w:val="28"/>
          <w:szCs w:val="28"/>
        </w:rPr>
        <w:t>6.1.1</w:t>
      </w:r>
      <w:r>
        <w:rPr>
          <w:sz w:val="28"/>
          <w:szCs w:val="28"/>
        </w:rPr>
        <w:t>.</w:t>
      </w:r>
      <w:r w:rsidRPr="00F43A71">
        <w:rPr>
          <w:sz w:val="28"/>
          <w:szCs w:val="28"/>
        </w:rPr>
        <w:t xml:space="preserve">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20C15" w:rsidRDefault="00520C15" w:rsidP="009C703F">
      <w:pPr>
        <w:ind w:firstLine="709"/>
        <w:jc w:val="both"/>
        <w:rPr>
          <w:sz w:val="28"/>
          <w:szCs w:val="28"/>
        </w:rPr>
      </w:pPr>
      <w:r w:rsidRPr="00F43A71">
        <w:rPr>
          <w:sz w:val="28"/>
          <w:szCs w:val="28"/>
        </w:rPr>
        <w:t xml:space="preserve">6.1.2. Размещение детской игровой площадки должно производиться, с учетом следующих позиций: </w:t>
      </w:r>
    </w:p>
    <w:p w:rsidR="00520C15" w:rsidRDefault="00520C15" w:rsidP="009C703F">
      <w:pPr>
        <w:ind w:firstLine="709"/>
        <w:jc w:val="both"/>
        <w:rPr>
          <w:sz w:val="28"/>
          <w:szCs w:val="28"/>
        </w:rPr>
      </w:pPr>
      <w:r w:rsidRPr="00F43A71">
        <w:rPr>
          <w:sz w:val="28"/>
          <w:szCs w:val="28"/>
        </w:rPr>
        <w:t xml:space="preserve">- особенности ландшафта (уклоны на местности, деревья, дорожки и т.п.); </w:t>
      </w:r>
    </w:p>
    <w:p w:rsidR="00520C15" w:rsidRDefault="00520C15" w:rsidP="009C703F">
      <w:pPr>
        <w:ind w:firstLine="709"/>
        <w:jc w:val="both"/>
        <w:rPr>
          <w:sz w:val="28"/>
          <w:szCs w:val="28"/>
        </w:rPr>
      </w:pPr>
      <w:r w:rsidRPr="00F43A71">
        <w:rPr>
          <w:sz w:val="28"/>
          <w:szCs w:val="28"/>
        </w:rPr>
        <w:t xml:space="preserve">- расположение подземных коммуникаций в районе планируемой площадки; </w:t>
      </w:r>
    </w:p>
    <w:p w:rsidR="00520C15" w:rsidRDefault="00520C15" w:rsidP="009C703F">
      <w:pPr>
        <w:ind w:firstLine="709"/>
        <w:jc w:val="both"/>
        <w:rPr>
          <w:sz w:val="28"/>
          <w:szCs w:val="28"/>
        </w:rPr>
      </w:pPr>
      <w:r w:rsidRPr="00F43A71">
        <w:rPr>
          <w:sz w:val="28"/>
          <w:szCs w:val="28"/>
        </w:rPr>
        <w:t xml:space="preserve">- обязательное наличие зон безопасности для каждого отдельного игрового компонента площадки; </w:t>
      </w:r>
    </w:p>
    <w:p w:rsidR="00520C15" w:rsidRDefault="00520C15" w:rsidP="009C703F">
      <w:pPr>
        <w:ind w:firstLine="709"/>
        <w:jc w:val="both"/>
        <w:rPr>
          <w:sz w:val="28"/>
          <w:szCs w:val="28"/>
        </w:rPr>
      </w:pPr>
      <w:r w:rsidRPr="00F43A71">
        <w:rPr>
          <w:sz w:val="28"/>
          <w:szCs w:val="28"/>
        </w:rPr>
        <w:t>- выделение возрастных зон в связи с отсутствием у маленьких детей чувства опасности и слабого р</w:t>
      </w:r>
      <w:r>
        <w:rPr>
          <w:sz w:val="28"/>
          <w:szCs w:val="28"/>
        </w:rPr>
        <w:t xml:space="preserve">азвития координации движений; </w:t>
      </w:r>
    </w:p>
    <w:p w:rsidR="00520C15" w:rsidRDefault="00520C15" w:rsidP="009C703F">
      <w:pPr>
        <w:ind w:firstLine="709"/>
        <w:jc w:val="both"/>
        <w:rPr>
          <w:sz w:val="28"/>
          <w:szCs w:val="28"/>
        </w:rPr>
      </w:pPr>
      <w:r w:rsidRPr="00F43A71">
        <w:rPr>
          <w:sz w:val="28"/>
          <w:szCs w:val="28"/>
        </w:rPr>
        <w:t xml:space="preserve">- ограждение площадки от близко проходящего транспорта, пешеходных дорожек, выгула собак; </w:t>
      </w:r>
    </w:p>
    <w:p w:rsidR="00520C15" w:rsidRPr="00F43A71" w:rsidRDefault="00520C15" w:rsidP="009C703F">
      <w:pPr>
        <w:ind w:firstLine="709"/>
        <w:jc w:val="both"/>
        <w:rPr>
          <w:sz w:val="28"/>
          <w:szCs w:val="28"/>
        </w:rPr>
      </w:pPr>
      <w:r w:rsidRPr="00F43A71">
        <w:rPr>
          <w:sz w:val="28"/>
          <w:szCs w:val="28"/>
        </w:rPr>
        <w:t xml:space="preserve">- минимальное расстояние от окон жилых и административных зданий до детских площадок должно быть не менее </w:t>
      </w:r>
      <w:smartTag w:uri="urn:schemas-microsoft-com:office:smarttags" w:element="metricconverter">
        <w:smartTagPr>
          <w:attr w:name="ProductID" w:val="10.0 м"/>
        </w:smartTagPr>
        <w:r w:rsidRPr="00F43A71">
          <w:rPr>
            <w:sz w:val="28"/>
            <w:szCs w:val="28"/>
          </w:rPr>
          <w:t>10.0 м</w:t>
        </w:r>
      </w:smartTag>
      <w:r w:rsidRPr="00F43A71">
        <w:rPr>
          <w:sz w:val="28"/>
          <w:szCs w:val="28"/>
        </w:rPr>
        <w:t xml:space="preserve">. </w:t>
      </w:r>
    </w:p>
    <w:p w:rsidR="00520C15" w:rsidRPr="00F43A71" w:rsidRDefault="00520C15" w:rsidP="009C703F">
      <w:pPr>
        <w:ind w:firstLine="709"/>
        <w:jc w:val="both"/>
        <w:rPr>
          <w:sz w:val="28"/>
          <w:szCs w:val="28"/>
        </w:rPr>
      </w:pPr>
      <w:r w:rsidRPr="00F43A71">
        <w:rPr>
          <w:sz w:val="28"/>
          <w:szCs w:val="28"/>
        </w:rPr>
        <w:t xml:space="preserve">6.1.3. Важное значение имеет экологическая и санитарная безопасность на детских площадках. Исключено соседство с грязными водоемами, мусоросборниками, гаражами и т.п. </w:t>
      </w:r>
    </w:p>
    <w:p w:rsidR="00520C15" w:rsidRPr="00F43A71" w:rsidRDefault="00520C15" w:rsidP="009C703F">
      <w:pPr>
        <w:ind w:firstLine="709"/>
        <w:jc w:val="both"/>
        <w:rPr>
          <w:sz w:val="28"/>
          <w:szCs w:val="28"/>
        </w:rPr>
      </w:pPr>
      <w:r w:rsidRPr="00F43A71">
        <w:rPr>
          <w:sz w:val="28"/>
          <w:szCs w:val="28"/>
        </w:rPr>
        <w:t xml:space="preserve">6.1.4. Если последнее невозможно, оборудование не должно использоваться, либо должно быть демонтировано и удалено. </w:t>
      </w:r>
    </w:p>
    <w:p w:rsidR="00520C15" w:rsidRPr="00F43A71" w:rsidRDefault="00520C15" w:rsidP="009C703F">
      <w:pPr>
        <w:ind w:firstLine="709"/>
        <w:jc w:val="both"/>
        <w:rPr>
          <w:sz w:val="28"/>
          <w:szCs w:val="28"/>
        </w:rPr>
      </w:pPr>
      <w:r w:rsidRPr="00F43A71">
        <w:rPr>
          <w:sz w:val="28"/>
          <w:szCs w:val="28"/>
        </w:rPr>
        <w:t>6.1..5. Поверхность игровой площадки должна быть свободна от каких-либо острых, заточенных частей или опасных выступов.</w:t>
      </w:r>
    </w:p>
    <w:p w:rsidR="00520C15" w:rsidRPr="00F43A71" w:rsidRDefault="00520C15" w:rsidP="009C703F">
      <w:pPr>
        <w:ind w:firstLine="709"/>
        <w:jc w:val="both"/>
        <w:rPr>
          <w:sz w:val="28"/>
          <w:szCs w:val="28"/>
        </w:rPr>
      </w:pPr>
      <w:r w:rsidRPr="00F43A71">
        <w:rPr>
          <w:sz w:val="28"/>
          <w:szCs w:val="28"/>
        </w:rPr>
        <w:t xml:space="preserve">6.1.6.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520C15" w:rsidRPr="00F43A71" w:rsidRDefault="00520C15" w:rsidP="009C703F">
      <w:pPr>
        <w:ind w:firstLine="709"/>
        <w:jc w:val="both"/>
        <w:rPr>
          <w:sz w:val="28"/>
          <w:szCs w:val="28"/>
        </w:rPr>
      </w:pPr>
      <w:r w:rsidRPr="00F43A71">
        <w:rPr>
          <w:sz w:val="28"/>
          <w:szCs w:val="28"/>
        </w:rPr>
        <w:t xml:space="preserve">6.1.7.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 </w:t>
      </w:r>
    </w:p>
    <w:p w:rsidR="00520C15" w:rsidRPr="00F43A71" w:rsidRDefault="00520C15" w:rsidP="009C703F">
      <w:pPr>
        <w:ind w:firstLine="709"/>
        <w:jc w:val="both"/>
        <w:rPr>
          <w:sz w:val="28"/>
          <w:szCs w:val="28"/>
        </w:rPr>
      </w:pPr>
      <w:r w:rsidRPr="00F43A71">
        <w:rPr>
          <w:sz w:val="28"/>
          <w:szCs w:val="28"/>
        </w:rPr>
        <w:t>6.1.8. Для сопряжения поверхностей площадки и газона рекомендуется применять садовые бортовые камни со скошенными или закругленными краями.</w:t>
      </w:r>
    </w:p>
    <w:p w:rsidR="00520C15" w:rsidRPr="00F43A71" w:rsidRDefault="00520C15" w:rsidP="009C703F">
      <w:pPr>
        <w:ind w:firstLine="709"/>
        <w:jc w:val="both"/>
        <w:rPr>
          <w:sz w:val="28"/>
          <w:szCs w:val="28"/>
        </w:rPr>
      </w:pPr>
      <w:r w:rsidRPr="00F43A71">
        <w:rPr>
          <w:sz w:val="28"/>
          <w:szCs w:val="28"/>
        </w:rPr>
        <w:t xml:space="preserve">6.1.9. Все площадки должны быть обеспечены подъездами для инвалидов или пандусами. </w:t>
      </w:r>
    </w:p>
    <w:p w:rsidR="00520C15" w:rsidRPr="00F43A71" w:rsidRDefault="00520C15" w:rsidP="009C703F">
      <w:pPr>
        <w:ind w:firstLine="709"/>
        <w:jc w:val="both"/>
        <w:rPr>
          <w:sz w:val="28"/>
          <w:szCs w:val="28"/>
        </w:rPr>
      </w:pPr>
      <w:r w:rsidRPr="00F43A71">
        <w:rPr>
          <w:sz w:val="28"/>
          <w:szCs w:val="28"/>
        </w:rPr>
        <w:t>6.1.10.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20C15" w:rsidRDefault="00520C15" w:rsidP="009C703F">
      <w:pPr>
        <w:ind w:firstLine="709"/>
        <w:jc w:val="both"/>
        <w:rPr>
          <w:sz w:val="28"/>
          <w:szCs w:val="28"/>
        </w:rPr>
      </w:pPr>
      <w:r w:rsidRPr="00F43A71">
        <w:rPr>
          <w:sz w:val="28"/>
          <w:szCs w:val="28"/>
        </w:rPr>
        <w:t xml:space="preserve">6.1.11. Размещение игрового оборудования следует проектировать с учетом нормативных параметров безопасности. Площадки игровых комплексов рекомендуется оборудовать стендом с правилами поведения на площадке и пользования игровым оборудованием, а также информационные таблички или доски (щиты), содержащие: </w:t>
      </w:r>
    </w:p>
    <w:p w:rsidR="00520C15" w:rsidRDefault="00520C15" w:rsidP="009C703F">
      <w:pPr>
        <w:ind w:firstLine="709"/>
        <w:jc w:val="both"/>
        <w:rPr>
          <w:sz w:val="28"/>
          <w:szCs w:val="28"/>
        </w:rPr>
      </w:pPr>
      <w:r w:rsidRPr="00F43A71">
        <w:rPr>
          <w:sz w:val="28"/>
          <w:szCs w:val="28"/>
        </w:rPr>
        <w:t xml:space="preserve">- информацию о собственнике (балансодержателе) площадки; </w:t>
      </w:r>
    </w:p>
    <w:p w:rsidR="00520C15" w:rsidRDefault="00520C15" w:rsidP="009C703F">
      <w:pPr>
        <w:ind w:firstLine="709"/>
        <w:jc w:val="both"/>
        <w:rPr>
          <w:sz w:val="28"/>
          <w:szCs w:val="28"/>
        </w:rPr>
      </w:pPr>
      <w:r w:rsidRPr="00F43A71">
        <w:rPr>
          <w:sz w:val="28"/>
          <w:szCs w:val="28"/>
        </w:rPr>
        <w:t xml:space="preserve">- правила и возрастные требования при пользовании оборудованием; </w:t>
      </w:r>
    </w:p>
    <w:p w:rsidR="00520C15" w:rsidRDefault="00520C15" w:rsidP="009C703F">
      <w:pPr>
        <w:ind w:firstLine="709"/>
        <w:jc w:val="both"/>
        <w:rPr>
          <w:sz w:val="28"/>
          <w:szCs w:val="28"/>
        </w:rPr>
      </w:pPr>
      <w:r w:rsidRPr="00F43A71">
        <w:rPr>
          <w:sz w:val="28"/>
          <w:szCs w:val="28"/>
        </w:rPr>
        <w:t xml:space="preserve">- номера телефонов службы спасения, скорой помощи; - номера телефонов для сообщения службе эксплуатации о неисправности и поломке оборудования; </w:t>
      </w:r>
    </w:p>
    <w:p w:rsidR="00520C15" w:rsidRPr="00F43A71" w:rsidRDefault="00520C15" w:rsidP="009C703F">
      <w:pPr>
        <w:ind w:firstLine="709"/>
        <w:jc w:val="both"/>
        <w:rPr>
          <w:sz w:val="28"/>
          <w:szCs w:val="28"/>
        </w:rPr>
      </w:pPr>
      <w:r w:rsidRPr="00F43A71">
        <w:rPr>
          <w:sz w:val="28"/>
          <w:szCs w:val="28"/>
        </w:rPr>
        <w:t xml:space="preserve">- информацию о запрете выгула домашних животных на площадке. </w:t>
      </w:r>
    </w:p>
    <w:p w:rsidR="00520C15" w:rsidRPr="00F43A71" w:rsidRDefault="00520C15" w:rsidP="009C703F">
      <w:pPr>
        <w:ind w:firstLine="709"/>
        <w:jc w:val="both"/>
        <w:rPr>
          <w:sz w:val="28"/>
          <w:szCs w:val="28"/>
        </w:rPr>
      </w:pPr>
      <w:r w:rsidRPr="00F43A71">
        <w:rPr>
          <w:sz w:val="28"/>
          <w:szCs w:val="28"/>
        </w:rPr>
        <w:t xml:space="preserve">6.1.12.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 </w:t>
      </w:r>
    </w:p>
    <w:p w:rsidR="00520C15" w:rsidRPr="00F43A71" w:rsidRDefault="00520C15" w:rsidP="009C703F">
      <w:pPr>
        <w:ind w:firstLine="709"/>
        <w:jc w:val="both"/>
        <w:rPr>
          <w:sz w:val="28"/>
          <w:szCs w:val="28"/>
        </w:rPr>
      </w:pPr>
      <w:r w:rsidRPr="00F43A71">
        <w:rPr>
          <w:sz w:val="28"/>
          <w:szCs w:val="28"/>
        </w:rPr>
        <w:t xml:space="preserve">6.1.13.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 </w:t>
      </w:r>
    </w:p>
    <w:p w:rsidR="00520C15" w:rsidRPr="00F43A71" w:rsidRDefault="00520C15" w:rsidP="009C703F">
      <w:pPr>
        <w:ind w:firstLine="709"/>
        <w:jc w:val="both"/>
        <w:rPr>
          <w:sz w:val="28"/>
          <w:szCs w:val="28"/>
        </w:rPr>
      </w:pPr>
      <w:r w:rsidRPr="00F43A71">
        <w:rPr>
          <w:sz w:val="28"/>
          <w:szCs w:val="28"/>
        </w:rPr>
        <w:t xml:space="preserve">6.1.14. 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 </w:t>
      </w:r>
    </w:p>
    <w:p w:rsidR="00520C15" w:rsidRPr="00F43A71" w:rsidRDefault="00520C15" w:rsidP="009C703F">
      <w:pPr>
        <w:ind w:firstLine="709"/>
        <w:jc w:val="both"/>
        <w:rPr>
          <w:sz w:val="28"/>
          <w:szCs w:val="28"/>
        </w:rPr>
      </w:pPr>
      <w:r w:rsidRPr="00F43A71">
        <w:rPr>
          <w:sz w:val="28"/>
          <w:szCs w:val="28"/>
        </w:rPr>
        <w:t xml:space="preserve">6.1.15.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 </w:t>
      </w:r>
    </w:p>
    <w:p w:rsidR="00520C15" w:rsidRDefault="00520C15" w:rsidP="009C703F">
      <w:pPr>
        <w:ind w:firstLine="709"/>
        <w:jc w:val="both"/>
        <w:rPr>
          <w:sz w:val="28"/>
          <w:szCs w:val="28"/>
        </w:rPr>
      </w:pPr>
      <w:r w:rsidRPr="00F43A71">
        <w:rPr>
          <w:sz w:val="28"/>
          <w:szCs w:val="28"/>
        </w:rPr>
        <w:t xml:space="preserve">6.1.16. До оформления акта приемки игровая площадка и оборудование на ней должны быть закрыты для использования. </w:t>
      </w:r>
    </w:p>
    <w:p w:rsidR="00520C15" w:rsidRPr="00F43A71" w:rsidRDefault="00520C15" w:rsidP="009C703F">
      <w:pPr>
        <w:ind w:firstLine="709"/>
        <w:jc w:val="both"/>
        <w:rPr>
          <w:sz w:val="28"/>
          <w:szCs w:val="28"/>
        </w:rPr>
      </w:pPr>
    </w:p>
    <w:p w:rsidR="00520C15" w:rsidRPr="00F43A71" w:rsidRDefault="00520C15" w:rsidP="00F06DD9">
      <w:pPr>
        <w:ind w:firstLine="709"/>
        <w:jc w:val="center"/>
        <w:rPr>
          <w:sz w:val="28"/>
          <w:szCs w:val="28"/>
        </w:rPr>
      </w:pPr>
      <w:r w:rsidRPr="00F43A71">
        <w:rPr>
          <w:sz w:val="28"/>
          <w:szCs w:val="28"/>
        </w:rPr>
        <w:t>Требования к монтажу и эксплуатации оборудования детских</w:t>
      </w:r>
      <w:r>
        <w:rPr>
          <w:sz w:val="28"/>
          <w:szCs w:val="28"/>
        </w:rPr>
        <w:t xml:space="preserve"> </w:t>
      </w:r>
      <w:r w:rsidRPr="00F43A71">
        <w:rPr>
          <w:sz w:val="28"/>
          <w:szCs w:val="28"/>
        </w:rPr>
        <w:t>и спортив</w:t>
      </w:r>
      <w:r>
        <w:rPr>
          <w:sz w:val="28"/>
          <w:szCs w:val="28"/>
        </w:rPr>
        <w:t>ных игровых площадок</w:t>
      </w:r>
    </w:p>
    <w:p w:rsidR="00520C15" w:rsidRPr="00F43A71" w:rsidRDefault="00520C15" w:rsidP="009C703F">
      <w:pPr>
        <w:ind w:firstLine="709"/>
        <w:jc w:val="both"/>
        <w:rPr>
          <w:sz w:val="28"/>
          <w:szCs w:val="28"/>
        </w:rPr>
      </w:pPr>
      <w:r w:rsidRPr="00F43A71">
        <w:rPr>
          <w:sz w:val="28"/>
          <w:szCs w:val="28"/>
        </w:rPr>
        <w:t>1. Требования к игровому оборудованию:</w:t>
      </w:r>
    </w:p>
    <w:p w:rsidR="00520C15" w:rsidRPr="00F43A71" w:rsidRDefault="00520C15" w:rsidP="009C703F">
      <w:pPr>
        <w:ind w:firstLine="709"/>
        <w:jc w:val="both"/>
        <w:rPr>
          <w:sz w:val="28"/>
          <w:szCs w:val="28"/>
        </w:rPr>
      </w:pPr>
      <w:r w:rsidRPr="00F43A71">
        <w:rPr>
          <w:sz w:val="28"/>
          <w:szCs w:val="28"/>
        </w:rPr>
        <w:t xml:space="preserve">Игровое оборудование: </w:t>
      </w:r>
    </w:p>
    <w:p w:rsidR="00520C15" w:rsidRPr="00F43A71" w:rsidRDefault="00520C15" w:rsidP="009C703F">
      <w:pPr>
        <w:ind w:firstLine="709"/>
        <w:jc w:val="both"/>
        <w:rPr>
          <w:sz w:val="28"/>
          <w:szCs w:val="28"/>
        </w:rPr>
      </w:pPr>
      <w:r w:rsidRPr="00F43A71">
        <w:rPr>
          <w:sz w:val="28"/>
          <w:szCs w:val="28"/>
        </w:rPr>
        <w:t xml:space="preserve">- Качели </w:t>
      </w:r>
    </w:p>
    <w:p w:rsidR="00520C15" w:rsidRPr="00F43A71" w:rsidRDefault="00520C15" w:rsidP="009C703F">
      <w:pPr>
        <w:ind w:firstLine="709"/>
        <w:jc w:val="both"/>
        <w:rPr>
          <w:sz w:val="28"/>
          <w:szCs w:val="28"/>
        </w:rPr>
      </w:pPr>
      <w:r w:rsidRPr="00F43A71">
        <w:rPr>
          <w:sz w:val="28"/>
          <w:szCs w:val="2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p w:rsidR="00520C15" w:rsidRPr="00F43A71" w:rsidRDefault="00520C15" w:rsidP="009C703F">
      <w:pPr>
        <w:ind w:firstLine="709"/>
        <w:jc w:val="both"/>
        <w:rPr>
          <w:sz w:val="28"/>
          <w:szCs w:val="28"/>
        </w:rPr>
      </w:pPr>
      <w:r w:rsidRPr="00F43A71">
        <w:rPr>
          <w:sz w:val="28"/>
          <w:szCs w:val="28"/>
        </w:rPr>
        <w:t>-</w:t>
      </w:r>
      <w:r>
        <w:rPr>
          <w:sz w:val="28"/>
          <w:szCs w:val="28"/>
        </w:rPr>
        <w:t xml:space="preserve"> </w:t>
      </w:r>
      <w:r w:rsidRPr="00F43A71">
        <w:rPr>
          <w:sz w:val="28"/>
          <w:szCs w:val="28"/>
        </w:rPr>
        <w:t xml:space="preserve">Качалки </w:t>
      </w:r>
    </w:p>
    <w:p w:rsidR="00520C15" w:rsidRPr="00F43A71" w:rsidRDefault="00520C15" w:rsidP="009C703F">
      <w:pPr>
        <w:ind w:firstLine="709"/>
        <w:jc w:val="both"/>
        <w:rPr>
          <w:sz w:val="28"/>
          <w:szCs w:val="28"/>
        </w:rPr>
      </w:pPr>
      <w:r w:rsidRPr="00F43A71">
        <w:rPr>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p w:rsidR="00520C15" w:rsidRPr="00F43A71" w:rsidRDefault="00520C15" w:rsidP="009C703F">
      <w:pPr>
        <w:ind w:firstLine="709"/>
        <w:jc w:val="both"/>
        <w:rPr>
          <w:sz w:val="28"/>
          <w:szCs w:val="28"/>
        </w:rPr>
      </w:pPr>
      <w:r w:rsidRPr="00F43A71">
        <w:rPr>
          <w:sz w:val="28"/>
          <w:szCs w:val="28"/>
        </w:rPr>
        <w:t xml:space="preserve">- Карусели </w:t>
      </w:r>
    </w:p>
    <w:p w:rsidR="00520C15" w:rsidRPr="00F43A71" w:rsidRDefault="00520C15" w:rsidP="009C703F">
      <w:pPr>
        <w:ind w:firstLine="709"/>
        <w:jc w:val="both"/>
        <w:rPr>
          <w:sz w:val="28"/>
          <w:szCs w:val="28"/>
        </w:rPr>
      </w:pPr>
      <w:r w:rsidRPr="00F43A71">
        <w:rPr>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p w:rsidR="00520C15" w:rsidRPr="00F43A71" w:rsidRDefault="00520C15" w:rsidP="009C703F">
      <w:pPr>
        <w:ind w:firstLine="709"/>
        <w:jc w:val="both"/>
        <w:rPr>
          <w:sz w:val="28"/>
          <w:szCs w:val="28"/>
        </w:rPr>
      </w:pPr>
      <w:r w:rsidRPr="00F43A71">
        <w:rPr>
          <w:sz w:val="28"/>
          <w:szCs w:val="28"/>
        </w:rPr>
        <w:t xml:space="preserve">- Горки </w:t>
      </w:r>
    </w:p>
    <w:p w:rsidR="00520C15" w:rsidRPr="00F43A71" w:rsidRDefault="00520C15" w:rsidP="009C703F">
      <w:pPr>
        <w:ind w:firstLine="709"/>
        <w:jc w:val="both"/>
        <w:rPr>
          <w:sz w:val="28"/>
          <w:szCs w:val="28"/>
        </w:rPr>
      </w:pPr>
      <w:r w:rsidRPr="00F43A71">
        <w:rPr>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p w:rsidR="00520C15" w:rsidRPr="00F43A71" w:rsidRDefault="00520C15" w:rsidP="009C703F">
      <w:pPr>
        <w:ind w:firstLine="709"/>
        <w:jc w:val="both"/>
        <w:rPr>
          <w:sz w:val="28"/>
          <w:szCs w:val="28"/>
        </w:rPr>
      </w:pPr>
      <w:r w:rsidRPr="00F43A71">
        <w:rPr>
          <w:sz w:val="28"/>
          <w:szCs w:val="28"/>
        </w:rPr>
        <w:t>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520C15" w:rsidRDefault="00520C15" w:rsidP="009C703F">
      <w:pPr>
        <w:ind w:firstLine="709"/>
        <w:jc w:val="both"/>
        <w:rPr>
          <w:sz w:val="28"/>
          <w:szCs w:val="28"/>
        </w:rPr>
      </w:pPr>
      <w:r w:rsidRPr="00F43A71">
        <w:rPr>
          <w:sz w:val="28"/>
          <w:szCs w:val="28"/>
        </w:rPr>
        <w:t xml:space="preserve">Материалы, из которых изготовлено оборудование, не должны оказывать вредное воздействие на здоровье ребенка и окружающую среду в процессе эксплуатации. Целесообразно предусматривать следующие требования к материалу игрового оборудования и условиям его обработки: </w:t>
      </w:r>
    </w:p>
    <w:p w:rsidR="00520C15" w:rsidRDefault="00520C15" w:rsidP="009C703F">
      <w:pPr>
        <w:ind w:firstLine="709"/>
        <w:jc w:val="both"/>
        <w:rPr>
          <w:sz w:val="28"/>
          <w:szCs w:val="28"/>
        </w:rPr>
      </w:pPr>
      <w:r w:rsidRPr="00F43A71">
        <w:rPr>
          <w:sz w:val="28"/>
          <w:szCs w:val="28"/>
        </w:rPr>
        <w:t xml:space="preserve">-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окраску, чистую цветовую гамму окраски, не выцветающую от воздействия климатических факторов; </w:t>
      </w:r>
    </w:p>
    <w:p w:rsidR="00520C15" w:rsidRDefault="00520C15" w:rsidP="009C703F">
      <w:pPr>
        <w:ind w:firstLine="709"/>
        <w:jc w:val="both"/>
        <w:rPr>
          <w:sz w:val="28"/>
          <w:szCs w:val="28"/>
        </w:rPr>
      </w:pPr>
      <w:r w:rsidRPr="00F43A71">
        <w:rPr>
          <w:sz w:val="28"/>
          <w:szCs w:val="28"/>
        </w:rPr>
        <w:t xml:space="preserve">-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и предотвращающий гниение, усыхание, возгорание, сколы: поверхности должны быть отполированы, углы закруглены; </w:t>
      </w:r>
    </w:p>
    <w:p w:rsidR="00520C15" w:rsidRDefault="00520C15" w:rsidP="009C703F">
      <w:pPr>
        <w:ind w:firstLine="709"/>
        <w:jc w:val="both"/>
        <w:rPr>
          <w:sz w:val="28"/>
          <w:szCs w:val="28"/>
        </w:rPr>
      </w:pPr>
      <w:r w:rsidRPr="00F43A71">
        <w:rPr>
          <w:sz w:val="28"/>
          <w:szCs w:val="28"/>
        </w:rPr>
        <w:t xml:space="preserve">- для несущих конструкций оборудования должны применяться только металлические элементы с надежными болтовыми и хомутовыми соединениями и соответствующе обработаны (влагостойкая покраска, антикоррозийное покрытие); </w:t>
      </w:r>
    </w:p>
    <w:p w:rsidR="00520C15" w:rsidRPr="00F43A71" w:rsidRDefault="00520C15" w:rsidP="009C703F">
      <w:pPr>
        <w:ind w:firstLine="709"/>
        <w:jc w:val="both"/>
        <w:rPr>
          <w:sz w:val="28"/>
          <w:szCs w:val="28"/>
        </w:rPr>
      </w:pPr>
      <w:r w:rsidRPr="00F43A71">
        <w:rPr>
          <w:sz w:val="28"/>
          <w:szCs w:val="28"/>
        </w:rPr>
        <w:t>- не допускается выполнение склизов для горок и комплексов из черного металла.</w:t>
      </w:r>
    </w:p>
    <w:p w:rsidR="00520C15" w:rsidRDefault="00520C15" w:rsidP="009C703F">
      <w:pPr>
        <w:ind w:firstLine="709"/>
        <w:jc w:val="both"/>
        <w:rPr>
          <w:sz w:val="28"/>
          <w:szCs w:val="28"/>
        </w:rPr>
      </w:pPr>
      <w:r w:rsidRPr="00F43A71">
        <w:rPr>
          <w:sz w:val="28"/>
          <w:szCs w:val="28"/>
        </w:rPr>
        <w:t xml:space="preserve">3. Оборудование и элементы оборудования должны: </w:t>
      </w:r>
    </w:p>
    <w:p w:rsidR="00520C15" w:rsidRDefault="00520C15" w:rsidP="009C703F">
      <w:pPr>
        <w:ind w:firstLine="709"/>
        <w:jc w:val="both"/>
        <w:rPr>
          <w:sz w:val="28"/>
          <w:szCs w:val="28"/>
        </w:rPr>
      </w:pPr>
      <w:r w:rsidRPr="00F43A71">
        <w:rPr>
          <w:sz w:val="28"/>
          <w:szCs w:val="28"/>
        </w:rPr>
        <w:t xml:space="preserve">- соответствовать общим требованиям безопасности и мерам защиты </w:t>
      </w:r>
    </w:p>
    <w:p w:rsidR="00520C15" w:rsidRDefault="00520C15" w:rsidP="009C703F">
      <w:pPr>
        <w:ind w:firstLine="709"/>
        <w:jc w:val="both"/>
        <w:rPr>
          <w:sz w:val="28"/>
          <w:szCs w:val="28"/>
        </w:rPr>
      </w:pPr>
      <w:r w:rsidRPr="00F43A71">
        <w:rPr>
          <w:sz w:val="28"/>
          <w:szCs w:val="28"/>
        </w:rPr>
        <w:t xml:space="preserve">- соответствовать возрастной группе детей, для которой они предназначены; </w:t>
      </w:r>
    </w:p>
    <w:p w:rsidR="00520C15" w:rsidRDefault="00520C15" w:rsidP="009C703F">
      <w:pPr>
        <w:ind w:firstLine="709"/>
        <w:jc w:val="both"/>
        <w:rPr>
          <w:sz w:val="28"/>
          <w:szCs w:val="28"/>
        </w:rPr>
      </w:pPr>
      <w:r w:rsidRPr="00F43A71">
        <w:rPr>
          <w:sz w:val="28"/>
          <w:szCs w:val="28"/>
        </w:rPr>
        <w:t xml:space="preserve">- обеспечивать доступ взрослых для помощи детям внутри оборудования; </w:t>
      </w:r>
    </w:p>
    <w:p w:rsidR="00520C15" w:rsidRPr="00F43A71" w:rsidRDefault="00520C15" w:rsidP="009C703F">
      <w:pPr>
        <w:ind w:firstLine="709"/>
        <w:jc w:val="both"/>
        <w:rPr>
          <w:sz w:val="28"/>
          <w:szCs w:val="28"/>
        </w:rPr>
      </w:pPr>
      <w:r w:rsidRPr="00F43A71">
        <w:rPr>
          <w:sz w:val="28"/>
          <w:szCs w:val="28"/>
        </w:rPr>
        <w:t>- не допускать скопления воды на поверхности и обеспечивать свободный сток и просыхание.</w:t>
      </w:r>
    </w:p>
    <w:p w:rsidR="00520C15" w:rsidRPr="00F43A71" w:rsidRDefault="00520C15" w:rsidP="009C703F">
      <w:pPr>
        <w:ind w:firstLine="709"/>
        <w:jc w:val="both"/>
        <w:rPr>
          <w:sz w:val="28"/>
          <w:szCs w:val="28"/>
        </w:rPr>
      </w:pPr>
      <w:r w:rsidRPr="00F43A71">
        <w:rPr>
          <w:sz w:val="28"/>
          <w:szCs w:val="28"/>
        </w:rPr>
        <w:t xml:space="preserve">4. Конструкция оборудования должна обеспечивать прочность, устойчивость, и жесткость. </w:t>
      </w:r>
    </w:p>
    <w:p w:rsidR="00520C15" w:rsidRPr="00F43A71" w:rsidRDefault="00520C15" w:rsidP="009C703F">
      <w:pPr>
        <w:ind w:firstLine="709"/>
        <w:jc w:val="both"/>
        <w:rPr>
          <w:sz w:val="28"/>
          <w:szCs w:val="28"/>
        </w:rPr>
      </w:pPr>
      <w:r w:rsidRPr="00F43A71">
        <w:rPr>
          <w:sz w:val="28"/>
          <w:szCs w:val="28"/>
        </w:rPr>
        <w:t xml:space="preserve">5. Элементы оборудования из металла должны быть защищены от коррозии (или изготовлены из коррозионно-стойких материалов). Металлические материалы, образующие окислы, шелушащиеся или отслаивающиеся, должны быть защищены нетоксичным покрытием. </w:t>
      </w:r>
    </w:p>
    <w:p w:rsidR="00520C15" w:rsidRPr="00F43A71" w:rsidRDefault="00520C15" w:rsidP="009C703F">
      <w:pPr>
        <w:ind w:firstLine="709"/>
        <w:jc w:val="both"/>
        <w:rPr>
          <w:sz w:val="28"/>
          <w:szCs w:val="28"/>
        </w:rPr>
      </w:pPr>
      <w:r w:rsidRPr="00F43A71">
        <w:rPr>
          <w:sz w:val="28"/>
          <w:szCs w:val="28"/>
        </w:rPr>
        <w:t>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20C15" w:rsidRPr="00F43A71" w:rsidRDefault="00520C15" w:rsidP="009C703F">
      <w:pPr>
        <w:ind w:firstLine="709"/>
        <w:jc w:val="both"/>
        <w:rPr>
          <w:sz w:val="28"/>
          <w:szCs w:val="28"/>
        </w:rPr>
      </w:pPr>
      <w:r w:rsidRPr="00F43A71">
        <w:rPr>
          <w:sz w:val="28"/>
          <w:szCs w:val="28"/>
        </w:rPr>
        <w:t xml:space="preserve">7. Элементы оборудования из древесины не должны иметь на поверхности дефектов обработки (заусенцев, отщепов, сколов и т.п.). </w:t>
      </w:r>
    </w:p>
    <w:p w:rsidR="00520C15" w:rsidRPr="00F43A71" w:rsidRDefault="00520C15" w:rsidP="009C703F">
      <w:pPr>
        <w:ind w:firstLine="709"/>
        <w:jc w:val="both"/>
        <w:rPr>
          <w:sz w:val="28"/>
          <w:szCs w:val="28"/>
        </w:rPr>
      </w:pPr>
      <w:r w:rsidRPr="00F43A71">
        <w:rPr>
          <w:sz w:val="28"/>
          <w:szCs w:val="28"/>
        </w:rPr>
        <w:t xml:space="preserve">8. Наличие выступающих элементов оборудования с острыми концами или кромками не допускается. </w:t>
      </w:r>
    </w:p>
    <w:p w:rsidR="00520C15" w:rsidRPr="00F43A71" w:rsidRDefault="00520C15" w:rsidP="009C703F">
      <w:pPr>
        <w:ind w:firstLine="709"/>
        <w:jc w:val="both"/>
        <w:rPr>
          <w:sz w:val="28"/>
          <w:szCs w:val="28"/>
        </w:rPr>
      </w:pPr>
      <w:r w:rsidRPr="00F43A71">
        <w:rPr>
          <w:sz w:val="28"/>
          <w:szCs w:val="28"/>
        </w:rPr>
        <w:t>9. Наличие шероховатых поверхностей, способных нанести травму ребенку, не допускается.</w:t>
      </w:r>
    </w:p>
    <w:p w:rsidR="00520C15" w:rsidRPr="00F43A71" w:rsidRDefault="00520C15" w:rsidP="009C703F">
      <w:pPr>
        <w:ind w:firstLine="709"/>
        <w:jc w:val="both"/>
        <w:rPr>
          <w:sz w:val="28"/>
          <w:szCs w:val="28"/>
        </w:rPr>
      </w:pPr>
      <w:r w:rsidRPr="00F43A71">
        <w:rPr>
          <w:sz w:val="28"/>
          <w:szCs w:val="28"/>
        </w:rPr>
        <w:t>10. Выступающие концы болтовых соединений должны быть защищены способом, исключающим травмирование ребенка.</w:t>
      </w:r>
    </w:p>
    <w:p w:rsidR="00520C15" w:rsidRPr="00F43A71" w:rsidRDefault="00520C15" w:rsidP="009C703F">
      <w:pPr>
        <w:ind w:firstLine="709"/>
        <w:jc w:val="both"/>
        <w:rPr>
          <w:sz w:val="28"/>
          <w:szCs w:val="28"/>
        </w:rPr>
      </w:pPr>
      <w:r w:rsidRPr="00F43A71">
        <w:rPr>
          <w:sz w:val="28"/>
          <w:szCs w:val="28"/>
        </w:rPr>
        <w:t>11. Сварные швы должны быть гладкими.</w:t>
      </w:r>
    </w:p>
    <w:p w:rsidR="00520C15" w:rsidRPr="00F43A71" w:rsidRDefault="00520C15" w:rsidP="009C703F">
      <w:pPr>
        <w:ind w:firstLine="709"/>
        <w:jc w:val="both"/>
        <w:rPr>
          <w:sz w:val="28"/>
          <w:szCs w:val="28"/>
        </w:rPr>
      </w:pPr>
      <w:r w:rsidRPr="00F43A71">
        <w:rPr>
          <w:sz w:val="28"/>
          <w:szCs w:val="28"/>
        </w:rPr>
        <w:t>12. Углы и края любой доступной для детей части оборудования должны быть закруглены.</w:t>
      </w:r>
    </w:p>
    <w:p w:rsidR="00520C15" w:rsidRPr="00F43A71" w:rsidRDefault="00520C15" w:rsidP="009C703F">
      <w:pPr>
        <w:ind w:firstLine="709"/>
        <w:jc w:val="both"/>
        <w:rPr>
          <w:sz w:val="28"/>
          <w:szCs w:val="28"/>
        </w:rPr>
      </w:pPr>
      <w:r w:rsidRPr="00F43A71">
        <w:rPr>
          <w:sz w:val="28"/>
          <w:szCs w:val="28"/>
        </w:rPr>
        <w:t>13. Крепление элементов оборудования должно исключать возможность их демонтажа без применения инструментов.</w:t>
      </w:r>
    </w:p>
    <w:p w:rsidR="00520C15" w:rsidRPr="00F43A71" w:rsidRDefault="00520C15" w:rsidP="009C703F">
      <w:pPr>
        <w:ind w:firstLine="709"/>
        <w:jc w:val="both"/>
        <w:rPr>
          <w:sz w:val="28"/>
          <w:szCs w:val="28"/>
        </w:rPr>
      </w:pPr>
      <w:r w:rsidRPr="00F43A71">
        <w:rPr>
          <w:sz w:val="28"/>
          <w:szCs w:val="28"/>
        </w:rPr>
        <w:t xml:space="preserve">14.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 </w:t>
      </w:r>
    </w:p>
    <w:p w:rsidR="00520C15" w:rsidRPr="00F43A71" w:rsidRDefault="00520C15" w:rsidP="009C703F">
      <w:pPr>
        <w:ind w:firstLine="709"/>
        <w:jc w:val="both"/>
        <w:rPr>
          <w:sz w:val="28"/>
          <w:szCs w:val="28"/>
        </w:rPr>
      </w:pPr>
      <w:r w:rsidRPr="00F43A71">
        <w:rPr>
          <w:sz w:val="28"/>
          <w:szCs w:val="28"/>
        </w:rPr>
        <w:t xml:space="preserve">15.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6 дополнительных средств (например, лестницы, не являющейся составной частью данного оборудования). Размеры открытых доступов должны быть не менее 500 х 500 мм. При чрезвычайной ситуации доступы должны обеспечить возможность детям покинуть оборудование. </w:t>
      </w:r>
    </w:p>
    <w:p w:rsidR="00520C15" w:rsidRPr="00F43A71" w:rsidRDefault="00520C15" w:rsidP="009C703F">
      <w:pPr>
        <w:ind w:firstLine="709"/>
        <w:jc w:val="both"/>
        <w:rPr>
          <w:sz w:val="28"/>
          <w:szCs w:val="28"/>
        </w:rPr>
      </w:pPr>
      <w:r w:rsidRPr="00F43A71">
        <w:rPr>
          <w:sz w:val="28"/>
          <w:szCs w:val="28"/>
        </w:rPr>
        <w:t>16. Размеры элемента оборудования, позволяющего ребенку ухватиться, должны быть не менее 16 мм и не более 45 мм в любом направлении.</w:t>
      </w:r>
    </w:p>
    <w:p w:rsidR="00520C15" w:rsidRPr="00F43A71" w:rsidRDefault="00520C15" w:rsidP="009C703F">
      <w:pPr>
        <w:ind w:firstLine="709"/>
        <w:jc w:val="both"/>
        <w:rPr>
          <w:sz w:val="28"/>
          <w:szCs w:val="28"/>
        </w:rPr>
      </w:pPr>
      <w:r w:rsidRPr="00F43A71">
        <w:rPr>
          <w:sz w:val="28"/>
          <w:szCs w:val="28"/>
        </w:rPr>
        <w:t xml:space="preserve">17. Ширина элемента оборудования, позволяющего ребенку ухватиться, должна быть не более 60 мм. </w:t>
      </w:r>
    </w:p>
    <w:p w:rsidR="00520C15" w:rsidRDefault="00520C15" w:rsidP="009C703F">
      <w:pPr>
        <w:ind w:firstLine="709"/>
        <w:jc w:val="both"/>
        <w:rPr>
          <w:sz w:val="28"/>
          <w:szCs w:val="28"/>
        </w:rPr>
      </w:pPr>
      <w:r w:rsidRPr="00F43A71">
        <w:rPr>
          <w:sz w:val="28"/>
          <w:szCs w:val="28"/>
        </w:rPr>
        <w:t xml:space="preserve">18. Подвижные и неподвижные элементы оборудования не должны: </w:t>
      </w:r>
    </w:p>
    <w:p w:rsidR="00520C15" w:rsidRDefault="00520C15" w:rsidP="009C703F">
      <w:pPr>
        <w:ind w:firstLine="709"/>
        <w:jc w:val="both"/>
        <w:rPr>
          <w:sz w:val="28"/>
          <w:szCs w:val="28"/>
        </w:rPr>
      </w:pPr>
      <w:r w:rsidRPr="00F43A71">
        <w:rPr>
          <w:sz w:val="28"/>
          <w:szCs w:val="28"/>
        </w:rPr>
        <w:t xml:space="preserve">- образовывать сдавливающих или режущих поверхностей; </w:t>
      </w:r>
    </w:p>
    <w:p w:rsidR="00520C15" w:rsidRPr="00F43A71" w:rsidRDefault="00520C15" w:rsidP="009C703F">
      <w:pPr>
        <w:ind w:firstLine="709"/>
        <w:jc w:val="both"/>
        <w:rPr>
          <w:sz w:val="28"/>
          <w:szCs w:val="28"/>
        </w:rPr>
      </w:pPr>
      <w:r w:rsidRPr="00F43A71">
        <w:rPr>
          <w:sz w:val="28"/>
          <w:szCs w:val="28"/>
        </w:rPr>
        <w:t xml:space="preserve">- создавать возможность застревания тела, частей тела или одежды ребенка. </w:t>
      </w:r>
    </w:p>
    <w:p w:rsidR="00520C15" w:rsidRPr="00F43A71" w:rsidRDefault="00520C15" w:rsidP="009C703F">
      <w:pPr>
        <w:ind w:firstLine="709"/>
        <w:jc w:val="both"/>
        <w:rPr>
          <w:sz w:val="28"/>
          <w:szCs w:val="28"/>
        </w:rPr>
      </w:pPr>
      <w:r w:rsidRPr="00F43A71">
        <w:rPr>
          <w:sz w:val="28"/>
          <w:szCs w:val="28"/>
        </w:rPr>
        <w:t>19. Для предупреждения травм при падении детей оборудуют ударопоглощающие покрытия. Расстояние между ударопоглощающим покрытием игровой площадки и подвижными элементами оборудования должно быть не менее 400 мм.</w:t>
      </w:r>
    </w:p>
    <w:p w:rsidR="00520C15" w:rsidRPr="00F43A71" w:rsidRDefault="00520C15" w:rsidP="009C703F">
      <w:pPr>
        <w:ind w:firstLine="709"/>
        <w:jc w:val="both"/>
        <w:rPr>
          <w:sz w:val="28"/>
          <w:szCs w:val="28"/>
        </w:rPr>
      </w:pPr>
      <w:r w:rsidRPr="00F43A71">
        <w:rPr>
          <w:sz w:val="28"/>
          <w:szCs w:val="28"/>
        </w:rPr>
        <w:t>20. Для защиты от падения оборудуют перила и ограждения.</w:t>
      </w:r>
    </w:p>
    <w:p w:rsidR="00520C15" w:rsidRPr="00F43A71" w:rsidRDefault="00520C15" w:rsidP="009C703F">
      <w:pPr>
        <w:ind w:firstLine="709"/>
        <w:jc w:val="both"/>
        <w:rPr>
          <w:sz w:val="28"/>
          <w:szCs w:val="28"/>
        </w:rPr>
      </w:pPr>
      <w:r w:rsidRPr="00F43A71">
        <w:rPr>
          <w:sz w:val="28"/>
          <w:szCs w:val="28"/>
        </w:rPr>
        <w:t xml:space="preserve">21. Конструкция защитного ограждения не должна поощрять детей стоять или сидеть на нем, а также допускать лазание детей или их подъем. </w:t>
      </w:r>
    </w:p>
    <w:p w:rsidR="00520C15" w:rsidRPr="00F43A71" w:rsidRDefault="00520C15" w:rsidP="009C703F">
      <w:pPr>
        <w:ind w:firstLine="709"/>
        <w:jc w:val="both"/>
        <w:rPr>
          <w:sz w:val="28"/>
          <w:szCs w:val="28"/>
        </w:rPr>
      </w:pPr>
      <w:r w:rsidRPr="00F43A71">
        <w:rPr>
          <w:sz w:val="28"/>
          <w:szCs w:val="28"/>
        </w:rPr>
        <w:t>22. При размещении оборудования необходимо соблюдать следующие минимальные расстояния безопасности: Игровое оборудование:</w:t>
      </w:r>
    </w:p>
    <w:p w:rsidR="00520C15" w:rsidRPr="00F43A71" w:rsidRDefault="00520C15" w:rsidP="009C703F">
      <w:pPr>
        <w:ind w:firstLine="709"/>
        <w:jc w:val="both"/>
        <w:rPr>
          <w:sz w:val="28"/>
          <w:szCs w:val="28"/>
        </w:rPr>
      </w:pPr>
      <w:r w:rsidRPr="00F43A71">
        <w:rPr>
          <w:sz w:val="28"/>
          <w:szCs w:val="28"/>
        </w:rPr>
        <w:t xml:space="preserve">- Качели </w:t>
      </w:r>
    </w:p>
    <w:p w:rsidR="00520C15" w:rsidRPr="00F43A71" w:rsidRDefault="00520C15" w:rsidP="009C703F">
      <w:pPr>
        <w:ind w:firstLine="709"/>
        <w:jc w:val="both"/>
        <w:rPr>
          <w:sz w:val="28"/>
          <w:szCs w:val="28"/>
        </w:rPr>
      </w:pPr>
      <w:r w:rsidRPr="00F43A71">
        <w:rPr>
          <w:sz w:val="28"/>
          <w:szCs w:val="28"/>
        </w:rPr>
        <w:t>Не менее 1,5 м в стороны от боковых конструкций и не менее 2 м вперед (назад) от крайних точек качелей в состоянии наклона</w:t>
      </w:r>
    </w:p>
    <w:p w:rsidR="00520C15" w:rsidRPr="00F43A71" w:rsidRDefault="00520C15" w:rsidP="009C703F">
      <w:pPr>
        <w:ind w:firstLine="709"/>
        <w:jc w:val="both"/>
        <w:rPr>
          <w:sz w:val="28"/>
          <w:szCs w:val="28"/>
        </w:rPr>
      </w:pPr>
      <w:r w:rsidRPr="00F43A71">
        <w:rPr>
          <w:sz w:val="28"/>
          <w:szCs w:val="28"/>
        </w:rPr>
        <w:t xml:space="preserve">- Качалки </w:t>
      </w:r>
    </w:p>
    <w:p w:rsidR="00520C15" w:rsidRPr="00F43A71" w:rsidRDefault="00520C15" w:rsidP="009C703F">
      <w:pPr>
        <w:ind w:firstLine="709"/>
        <w:jc w:val="both"/>
        <w:rPr>
          <w:sz w:val="28"/>
          <w:szCs w:val="28"/>
        </w:rPr>
      </w:pPr>
      <w:r w:rsidRPr="00F43A71">
        <w:rPr>
          <w:sz w:val="28"/>
          <w:szCs w:val="28"/>
        </w:rPr>
        <w:t xml:space="preserve">Не менее 1,0 м в стороны от боковых конструкций и не менее 1,5 м вперед от крайних точек качалки в состоянии наклона Карусели Не менее 2 м в стороны от боковых конструкций и не менее 3 м вверх от нижней вращающейся поверхности карусели </w:t>
      </w:r>
    </w:p>
    <w:p w:rsidR="00520C15" w:rsidRPr="00F43A71" w:rsidRDefault="00520C15" w:rsidP="009C703F">
      <w:pPr>
        <w:ind w:firstLine="709"/>
        <w:jc w:val="both"/>
        <w:rPr>
          <w:sz w:val="28"/>
          <w:szCs w:val="28"/>
        </w:rPr>
      </w:pPr>
      <w:r w:rsidRPr="00F43A71">
        <w:rPr>
          <w:sz w:val="28"/>
          <w:szCs w:val="28"/>
        </w:rPr>
        <w:t xml:space="preserve">-Горки </w:t>
      </w:r>
    </w:p>
    <w:p w:rsidR="00520C15" w:rsidRDefault="00520C15" w:rsidP="009C703F">
      <w:pPr>
        <w:ind w:firstLine="709"/>
        <w:jc w:val="both"/>
        <w:rPr>
          <w:sz w:val="28"/>
          <w:szCs w:val="28"/>
        </w:rPr>
      </w:pPr>
      <w:r w:rsidRPr="00F43A71">
        <w:rPr>
          <w:sz w:val="28"/>
          <w:szCs w:val="28"/>
        </w:rPr>
        <w:t>Не менее 1 м от боковых сторон и 2 м вперед от нижнего края ската горки.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20C15" w:rsidRPr="00F43A71" w:rsidRDefault="00520C15" w:rsidP="009C703F">
      <w:pPr>
        <w:ind w:firstLine="709"/>
        <w:jc w:val="both"/>
        <w:rPr>
          <w:sz w:val="28"/>
          <w:szCs w:val="28"/>
        </w:rPr>
      </w:pPr>
    </w:p>
    <w:p w:rsidR="00520C15" w:rsidRPr="00F43A71" w:rsidRDefault="00520C15" w:rsidP="00CC39D8">
      <w:pPr>
        <w:ind w:firstLine="709"/>
        <w:jc w:val="center"/>
        <w:rPr>
          <w:sz w:val="28"/>
          <w:szCs w:val="28"/>
        </w:rPr>
      </w:pPr>
      <w:r w:rsidRPr="00CC39D8">
        <w:rPr>
          <w:sz w:val="28"/>
          <w:szCs w:val="28"/>
        </w:rPr>
        <w:t>Порядок содержания детских и спортивных площадок.</w:t>
      </w:r>
    </w:p>
    <w:p w:rsidR="00520C15" w:rsidRPr="00F43A71" w:rsidRDefault="00520C15" w:rsidP="009C703F">
      <w:pPr>
        <w:ind w:firstLine="709"/>
        <w:jc w:val="both"/>
        <w:rPr>
          <w:sz w:val="28"/>
          <w:szCs w:val="28"/>
        </w:rPr>
      </w:pPr>
      <w:r w:rsidRPr="00F43A71">
        <w:rPr>
          <w:sz w:val="28"/>
          <w:szCs w:val="28"/>
        </w:rPr>
        <w:t xml:space="preserve">1. Оборудование детских площадок (далее - оборудование), находящееся на обслуживании, подлежит техническому обслуживанию и контролю за состоянием оборудования. </w:t>
      </w:r>
    </w:p>
    <w:p w:rsidR="00520C15" w:rsidRPr="00F43A71" w:rsidRDefault="00520C15" w:rsidP="009C703F">
      <w:pPr>
        <w:ind w:firstLine="709"/>
        <w:jc w:val="both"/>
        <w:rPr>
          <w:sz w:val="28"/>
          <w:szCs w:val="28"/>
        </w:rPr>
      </w:pPr>
      <w:r w:rsidRPr="00F43A71">
        <w:rPr>
          <w:sz w:val="28"/>
          <w:szCs w:val="28"/>
        </w:rPr>
        <w:t>2. Контроль оборудования и его частей должен производиться следующим образом:</w:t>
      </w:r>
    </w:p>
    <w:p w:rsidR="00520C15" w:rsidRPr="00F43A71" w:rsidRDefault="00520C15" w:rsidP="009C703F">
      <w:pPr>
        <w:ind w:firstLine="709"/>
        <w:jc w:val="both"/>
        <w:rPr>
          <w:sz w:val="28"/>
          <w:szCs w:val="28"/>
        </w:rPr>
      </w:pPr>
      <w:r w:rsidRPr="00F43A71">
        <w:rPr>
          <w:sz w:val="28"/>
          <w:szCs w:val="28"/>
        </w:rPr>
        <w:t xml:space="preserve">а) Регулярный визуальный осмотр. </w:t>
      </w:r>
    </w:p>
    <w:p w:rsidR="00520C15" w:rsidRPr="00F43A71" w:rsidRDefault="00520C15" w:rsidP="009C703F">
      <w:pPr>
        <w:ind w:firstLine="709"/>
        <w:jc w:val="both"/>
        <w:rPr>
          <w:sz w:val="28"/>
          <w:szCs w:val="28"/>
        </w:rPr>
      </w:pPr>
      <w:r w:rsidRPr="00F43A71">
        <w:rPr>
          <w:sz w:val="28"/>
          <w:szCs w:val="28"/>
        </w:rPr>
        <w:t xml:space="preserve">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Оборудованию, которое эксплуатируется с большей интенсивностью или может подвергаться актам вандализма, требуется ежедневный визуальный контроль. </w:t>
      </w:r>
    </w:p>
    <w:p w:rsidR="00520C15" w:rsidRPr="00F43A71" w:rsidRDefault="00520C15" w:rsidP="009C703F">
      <w:pPr>
        <w:ind w:firstLine="709"/>
        <w:jc w:val="both"/>
        <w:rPr>
          <w:sz w:val="28"/>
          <w:szCs w:val="28"/>
        </w:rPr>
      </w:pPr>
      <w:r w:rsidRPr="00F43A71">
        <w:rPr>
          <w:sz w:val="28"/>
          <w:szCs w:val="28"/>
        </w:rPr>
        <w:t>-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520C15" w:rsidRPr="00F43A71" w:rsidRDefault="00520C15" w:rsidP="009C703F">
      <w:pPr>
        <w:ind w:firstLine="709"/>
        <w:jc w:val="both"/>
        <w:rPr>
          <w:sz w:val="28"/>
          <w:szCs w:val="28"/>
        </w:rPr>
      </w:pPr>
      <w:r w:rsidRPr="00F43A71">
        <w:rPr>
          <w:sz w:val="28"/>
          <w:szCs w:val="28"/>
        </w:rPr>
        <w:t xml:space="preserve">б) Функциональный осмотр. </w:t>
      </w:r>
    </w:p>
    <w:p w:rsidR="00520C15" w:rsidRPr="00F43A71" w:rsidRDefault="00520C15" w:rsidP="009C703F">
      <w:pPr>
        <w:ind w:firstLine="709"/>
        <w:jc w:val="both"/>
        <w:rPr>
          <w:sz w:val="28"/>
          <w:szCs w:val="28"/>
        </w:rPr>
      </w:pPr>
      <w:r w:rsidRPr="00F43A71">
        <w:rPr>
          <w:sz w:val="28"/>
          <w:szCs w:val="28"/>
        </w:rPr>
        <w:t>Функциональный осмотр предусматривает детальный осмотр с целью проверки прочности и устойчивости оборудования, особенно в отношении его износа. Особое внимание при данном осмотре должно уделять скрытым и труднодоступным элементам оборудования. Данный осмотр должен проводиться после окончания зимнего периода, ежемесячно с 1 по 5 число. По результатам функционального осмотра составляется акт .</w:t>
      </w:r>
    </w:p>
    <w:p w:rsidR="00520C15" w:rsidRPr="00F43A71" w:rsidRDefault="00520C15" w:rsidP="009C703F">
      <w:pPr>
        <w:ind w:firstLine="709"/>
        <w:jc w:val="both"/>
        <w:rPr>
          <w:sz w:val="28"/>
          <w:szCs w:val="28"/>
        </w:rPr>
      </w:pPr>
      <w:r w:rsidRPr="00F43A71">
        <w:rPr>
          <w:sz w:val="28"/>
          <w:szCs w:val="28"/>
        </w:rPr>
        <w:t>в) Ежегодный основной осмотр.</w:t>
      </w:r>
    </w:p>
    <w:p w:rsidR="00520C15" w:rsidRPr="00F43A71" w:rsidRDefault="00520C15" w:rsidP="009C703F">
      <w:pPr>
        <w:ind w:firstLine="709"/>
        <w:jc w:val="both"/>
        <w:rPr>
          <w:sz w:val="28"/>
          <w:szCs w:val="28"/>
        </w:rPr>
      </w:pPr>
      <w:r w:rsidRPr="00F43A71">
        <w:rPr>
          <w:sz w:val="28"/>
          <w:szCs w:val="28"/>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 Данный осмотр должен проводиться один раз в год после окончания зимнего периода, после схода снежного покрова. По результатам ежегодного осмотра составляется акт .</w:t>
      </w:r>
    </w:p>
    <w:p w:rsidR="00520C15" w:rsidRPr="00F43A71" w:rsidRDefault="00520C15" w:rsidP="009C703F">
      <w:pPr>
        <w:ind w:firstLine="709"/>
        <w:jc w:val="both"/>
        <w:rPr>
          <w:sz w:val="28"/>
          <w:szCs w:val="28"/>
        </w:rPr>
      </w:pPr>
      <w:r w:rsidRPr="00F43A71">
        <w:rPr>
          <w:sz w:val="28"/>
          <w:szCs w:val="28"/>
        </w:rPr>
        <w:t xml:space="preserve">3. В целях контроля периодичности, полноты и правильности выполняемых работ при осмотрах различного вида лицом, на которое возложена обязанность по эксплуатации и содержанию детских и спортивных площадок должны быть разработаны графики проведения осмотров. При составлении графика учитывается: </w:t>
      </w:r>
    </w:p>
    <w:p w:rsidR="00520C15" w:rsidRPr="00F43A71" w:rsidRDefault="00520C15" w:rsidP="009C703F">
      <w:pPr>
        <w:ind w:firstLine="709"/>
        <w:jc w:val="both"/>
        <w:rPr>
          <w:sz w:val="28"/>
          <w:szCs w:val="28"/>
        </w:rPr>
      </w:pPr>
      <w:r w:rsidRPr="00F43A71">
        <w:rPr>
          <w:sz w:val="28"/>
          <w:szCs w:val="28"/>
        </w:rPr>
        <w:t>- инструкция изготовителя;</w:t>
      </w:r>
    </w:p>
    <w:p w:rsidR="00520C15" w:rsidRPr="00F43A71" w:rsidRDefault="00520C15" w:rsidP="009C703F">
      <w:pPr>
        <w:ind w:firstLine="709"/>
        <w:jc w:val="both"/>
        <w:rPr>
          <w:sz w:val="28"/>
          <w:szCs w:val="28"/>
        </w:rPr>
      </w:pPr>
      <w:r w:rsidRPr="00F43A71">
        <w:rPr>
          <w:sz w:val="28"/>
          <w:szCs w:val="28"/>
        </w:rPr>
        <w:t xml:space="preserve"> - климатические условия и интенсивность использования, от которых могут зависеть периодичность и содержание выполняемых работ при осмотрах. </w:t>
      </w:r>
    </w:p>
    <w:p w:rsidR="00520C15" w:rsidRPr="00F43A71" w:rsidRDefault="00520C15" w:rsidP="009C703F">
      <w:pPr>
        <w:ind w:firstLine="709"/>
        <w:jc w:val="both"/>
        <w:rPr>
          <w:sz w:val="28"/>
          <w:szCs w:val="28"/>
        </w:rPr>
      </w:pPr>
      <w:r w:rsidRPr="00F43A71">
        <w:rPr>
          <w:sz w:val="28"/>
          <w:szCs w:val="28"/>
        </w:rPr>
        <w:t xml:space="preserve">- в графике должны быть перечислены оборудование и элементы оборудования, подлежащие проверке при различных видах осмотров. </w:t>
      </w:r>
    </w:p>
    <w:p w:rsidR="00520C15" w:rsidRPr="00F43A71" w:rsidRDefault="00520C15" w:rsidP="009C703F">
      <w:pPr>
        <w:ind w:firstLine="709"/>
        <w:jc w:val="both"/>
        <w:rPr>
          <w:sz w:val="28"/>
          <w:szCs w:val="28"/>
        </w:rPr>
      </w:pPr>
      <w:r w:rsidRPr="00F43A71">
        <w:rPr>
          <w:sz w:val="28"/>
          <w:szCs w:val="28"/>
        </w:rPr>
        <w:t xml:space="preserve">4.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 </w:t>
      </w:r>
    </w:p>
    <w:p w:rsidR="00520C15" w:rsidRPr="00F43A71" w:rsidRDefault="00520C15" w:rsidP="009C703F">
      <w:pPr>
        <w:ind w:firstLine="709"/>
        <w:jc w:val="both"/>
        <w:rPr>
          <w:sz w:val="28"/>
          <w:szCs w:val="28"/>
        </w:rPr>
      </w:pPr>
      <w:r w:rsidRPr="00F43A71">
        <w:rPr>
          <w:sz w:val="28"/>
          <w:szCs w:val="28"/>
        </w:rPr>
        <w:t xml:space="preserve">5. Вся эксплуатационная документация (паспорт, акт осмотра и проверки, графики осмотров, журнал и т.п.) подлежит постоянному хранению. Должен быть обеспечен доступ обслуживающего персонала к эксплуатационной документации во время осмотров, обслуживания и ремонта оборудования. </w:t>
      </w:r>
    </w:p>
    <w:p w:rsidR="00520C15" w:rsidRPr="00F43A71" w:rsidRDefault="00520C15" w:rsidP="009C703F">
      <w:pPr>
        <w:ind w:firstLine="709"/>
        <w:jc w:val="both"/>
        <w:rPr>
          <w:sz w:val="28"/>
          <w:szCs w:val="28"/>
        </w:rPr>
      </w:pPr>
      <w:r w:rsidRPr="00F43A71">
        <w:rPr>
          <w:sz w:val="28"/>
          <w:szCs w:val="28"/>
        </w:rPr>
        <w:t>6. Обслуживание включает мероприятия по поддержанию безопасности и качества функционирования оборудования и покрытий площадки. Мероприятия по регулярному обслуживанию оборудования включают:</w:t>
      </w:r>
    </w:p>
    <w:p w:rsidR="00520C15" w:rsidRPr="00F43A71" w:rsidRDefault="00520C15" w:rsidP="009C703F">
      <w:pPr>
        <w:ind w:firstLine="709"/>
        <w:jc w:val="both"/>
        <w:rPr>
          <w:sz w:val="28"/>
          <w:szCs w:val="28"/>
        </w:rPr>
      </w:pPr>
      <w:r w:rsidRPr="00F43A71">
        <w:rPr>
          <w:sz w:val="28"/>
          <w:szCs w:val="28"/>
        </w:rPr>
        <w:t>- проверку и подтягивание узлов крепления;</w:t>
      </w:r>
    </w:p>
    <w:p w:rsidR="00520C15" w:rsidRPr="00F43A71" w:rsidRDefault="00520C15" w:rsidP="009C703F">
      <w:pPr>
        <w:ind w:firstLine="709"/>
        <w:jc w:val="both"/>
        <w:rPr>
          <w:sz w:val="28"/>
          <w:szCs w:val="28"/>
        </w:rPr>
      </w:pPr>
      <w:r w:rsidRPr="00F43A71">
        <w:rPr>
          <w:sz w:val="28"/>
          <w:szCs w:val="28"/>
        </w:rPr>
        <w:t xml:space="preserve">- обновление окраски оборудования; </w:t>
      </w:r>
    </w:p>
    <w:p w:rsidR="00520C15" w:rsidRPr="00F43A71" w:rsidRDefault="00520C15" w:rsidP="009C703F">
      <w:pPr>
        <w:ind w:firstLine="709"/>
        <w:jc w:val="both"/>
        <w:rPr>
          <w:sz w:val="28"/>
          <w:szCs w:val="28"/>
        </w:rPr>
      </w:pPr>
      <w:r w:rsidRPr="00F43A71">
        <w:rPr>
          <w:sz w:val="28"/>
          <w:szCs w:val="28"/>
        </w:rPr>
        <w:t>- обслуживание ударопоглощающих покрытий;</w:t>
      </w:r>
    </w:p>
    <w:p w:rsidR="00520C15" w:rsidRPr="00F43A71" w:rsidRDefault="00520C15" w:rsidP="009C703F">
      <w:pPr>
        <w:ind w:firstLine="709"/>
        <w:jc w:val="both"/>
        <w:rPr>
          <w:sz w:val="28"/>
          <w:szCs w:val="28"/>
        </w:rPr>
      </w:pPr>
      <w:r w:rsidRPr="00F43A71">
        <w:rPr>
          <w:sz w:val="28"/>
          <w:szCs w:val="28"/>
        </w:rPr>
        <w:t xml:space="preserve">- смазку подшипников; </w:t>
      </w:r>
    </w:p>
    <w:p w:rsidR="00520C15" w:rsidRPr="00F43A71" w:rsidRDefault="00520C15" w:rsidP="009C703F">
      <w:pPr>
        <w:ind w:firstLine="709"/>
        <w:jc w:val="both"/>
        <w:rPr>
          <w:sz w:val="28"/>
          <w:szCs w:val="28"/>
        </w:rPr>
      </w:pPr>
      <w:r w:rsidRPr="00F43A71">
        <w:rPr>
          <w:sz w:val="28"/>
          <w:szCs w:val="28"/>
        </w:rPr>
        <w:t xml:space="preserve">- обеспечение чистоты оборудования и покрытий (удаление битого стекла, обломков и загрязнений); </w:t>
      </w:r>
    </w:p>
    <w:p w:rsidR="00520C15" w:rsidRPr="00F43A71" w:rsidRDefault="00520C15" w:rsidP="009C703F">
      <w:pPr>
        <w:ind w:firstLine="709"/>
        <w:jc w:val="both"/>
        <w:rPr>
          <w:sz w:val="28"/>
          <w:szCs w:val="28"/>
        </w:rPr>
      </w:pPr>
      <w:r w:rsidRPr="00F43A71">
        <w:rPr>
          <w:sz w:val="28"/>
          <w:szCs w:val="28"/>
        </w:rPr>
        <w:t xml:space="preserve"> - восстановление ударопоглощающих покрытий из сыпучих материалов и корректировку их уровня. </w:t>
      </w:r>
    </w:p>
    <w:p w:rsidR="00520C15" w:rsidRPr="00F43A71" w:rsidRDefault="00520C15" w:rsidP="009C703F">
      <w:pPr>
        <w:ind w:firstLine="709"/>
        <w:jc w:val="both"/>
        <w:rPr>
          <w:sz w:val="28"/>
          <w:szCs w:val="28"/>
        </w:rPr>
      </w:pPr>
      <w:r w:rsidRPr="00F43A71">
        <w:rPr>
          <w:sz w:val="28"/>
          <w:szCs w:val="28"/>
        </w:rPr>
        <w:t>7. Ремонтные работы включают:</w:t>
      </w:r>
    </w:p>
    <w:p w:rsidR="00520C15" w:rsidRPr="00F43A71" w:rsidRDefault="00520C15" w:rsidP="009C703F">
      <w:pPr>
        <w:ind w:firstLine="709"/>
        <w:jc w:val="both"/>
        <w:rPr>
          <w:sz w:val="28"/>
          <w:szCs w:val="28"/>
        </w:rPr>
      </w:pPr>
      <w:r w:rsidRPr="00F43A71">
        <w:rPr>
          <w:sz w:val="28"/>
          <w:szCs w:val="28"/>
        </w:rPr>
        <w:t xml:space="preserve">- замену крепежных деталей; </w:t>
      </w:r>
    </w:p>
    <w:p w:rsidR="00520C15" w:rsidRPr="00F43A71" w:rsidRDefault="00520C15" w:rsidP="009C703F">
      <w:pPr>
        <w:ind w:firstLine="709"/>
        <w:jc w:val="both"/>
        <w:rPr>
          <w:sz w:val="28"/>
          <w:szCs w:val="28"/>
        </w:rPr>
      </w:pPr>
      <w:r w:rsidRPr="00F43A71">
        <w:rPr>
          <w:sz w:val="28"/>
          <w:szCs w:val="28"/>
        </w:rPr>
        <w:t xml:space="preserve">- сварочные работы; </w:t>
      </w:r>
    </w:p>
    <w:p w:rsidR="00520C15" w:rsidRPr="00F43A71" w:rsidRDefault="00520C15" w:rsidP="009C703F">
      <w:pPr>
        <w:ind w:firstLine="709"/>
        <w:jc w:val="both"/>
        <w:rPr>
          <w:sz w:val="28"/>
          <w:szCs w:val="28"/>
        </w:rPr>
      </w:pPr>
      <w:r w:rsidRPr="00F43A71">
        <w:rPr>
          <w:sz w:val="28"/>
          <w:szCs w:val="28"/>
        </w:rPr>
        <w:t>- замену частей оборудования;</w:t>
      </w:r>
    </w:p>
    <w:p w:rsidR="00520C15" w:rsidRPr="00F43A71" w:rsidRDefault="00520C15" w:rsidP="009C703F">
      <w:pPr>
        <w:ind w:firstLine="709"/>
        <w:jc w:val="both"/>
        <w:rPr>
          <w:sz w:val="28"/>
          <w:szCs w:val="28"/>
        </w:rPr>
      </w:pPr>
      <w:r w:rsidRPr="00F43A71">
        <w:rPr>
          <w:sz w:val="28"/>
          <w:szCs w:val="28"/>
        </w:rPr>
        <w:t xml:space="preserve">- замену структурных элементов оборудования. </w:t>
      </w:r>
    </w:p>
    <w:p w:rsidR="00520C15" w:rsidRPr="00F43A71" w:rsidRDefault="00520C15" w:rsidP="009C703F">
      <w:pPr>
        <w:ind w:firstLine="709"/>
        <w:jc w:val="both"/>
        <w:rPr>
          <w:sz w:val="28"/>
          <w:szCs w:val="28"/>
        </w:rPr>
      </w:pPr>
      <w:r w:rsidRPr="00F43A71">
        <w:rPr>
          <w:sz w:val="28"/>
          <w:szCs w:val="28"/>
        </w:rPr>
        <w:t>8. Лица, производящие ремонтные работы, принимают меры по ограждению места производства работ, исключающему допуск детей и получение травм.»</w:t>
      </w:r>
    </w:p>
    <w:p w:rsidR="00520C15" w:rsidRPr="00F43A71" w:rsidRDefault="00520C15" w:rsidP="009C703F">
      <w:pPr>
        <w:ind w:firstLine="709"/>
        <w:jc w:val="both"/>
        <w:rPr>
          <w:sz w:val="28"/>
          <w:szCs w:val="28"/>
        </w:rPr>
      </w:pPr>
    </w:p>
    <w:p w:rsidR="00520C15" w:rsidRPr="00F43A71" w:rsidRDefault="00520C15" w:rsidP="009C703F">
      <w:pPr>
        <w:ind w:firstLine="709"/>
        <w:jc w:val="both"/>
        <w:rPr>
          <w:sz w:val="28"/>
          <w:szCs w:val="28"/>
        </w:rPr>
      </w:pPr>
      <w:r w:rsidRPr="00F43A71">
        <w:rPr>
          <w:sz w:val="28"/>
          <w:szCs w:val="28"/>
        </w:rPr>
        <w:t>1.3. Статью 4 «Организация и проведение уборочных работ в летнее время» дополнить пунктом 14 следующего содержания:</w:t>
      </w:r>
    </w:p>
    <w:p w:rsidR="00520C15" w:rsidRPr="00F43A71" w:rsidRDefault="00520C15" w:rsidP="009C703F">
      <w:pPr>
        <w:ind w:firstLine="709"/>
        <w:jc w:val="both"/>
        <w:rPr>
          <w:sz w:val="28"/>
          <w:szCs w:val="28"/>
        </w:rPr>
      </w:pPr>
      <w:r w:rsidRPr="00F43A71">
        <w:rPr>
          <w:sz w:val="28"/>
          <w:szCs w:val="28"/>
        </w:rPr>
        <w:t xml:space="preserve">«14. Собственники, арендаторы и пользователи земельных участков обязаны обеспечить проведение мероприятий по удалению борщевика Сосновского на своих участках в летнее время. Мероприятия подразделяются на: </w:t>
      </w:r>
    </w:p>
    <w:p w:rsidR="00520C15" w:rsidRPr="00F43A71" w:rsidRDefault="00520C15" w:rsidP="009C703F">
      <w:pPr>
        <w:pStyle w:val="ConsPlusNormal0"/>
        <w:ind w:firstLine="709"/>
        <w:jc w:val="both"/>
        <w:rPr>
          <w:rFonts w:ascii="Times New Roman" w:hAnsi="Times New Roman" w:cs="Times New Roman"/>
          <w:sz w:val="28"/>
          <w:szCs w:val="28"/>
        </w:rPr>
      </w:pPr>
      <w:r w:rsidRPr="00F43A71">
        <w:rPr>
          <w:rFonts w:ascii="Times New Roman" w:hAnsi="Times New Roman" w:cs="Times New Roman"/>
          <w:sz w:val="28"/>
          <w:szCs w:val="28"/>
        </w:rPr>
        <w:t>-</w:t>
      </w:r>
      <w:r>
        <w:rPr>
          <w:rFonts w:ascii="Times New Roman" w:hAnsi="Times New Roman" w:cs="Times New Roman"/>
          <w:sz w:val="28"/>
          <w:szCs w:val="28"/>
        </w:rPr>
        <w:t xml:space="preserve"> </w:t>
      </w:r>
      <w:r w:rsidRPr="00F43A71">
        <w:rPr>
          <w:rFonts w:ascii="Times New Roman" w:hAnsi="Times New Roman" w:cs="Times New Roman"/>
          <w:sz w:val="28"/>
          <w:szCs w:val="28"/>
        </w:rPr>
        <w:t xml:space="preserve">механические (обрезка цветов, скашивание, сжигание); </w:t>
      </w:r>
    </w:p>
    <w:p w:rsidR="00520C15" w:rsidRPr="00F43A71" w:rsidRDefault="00520C15" w:rsidP="00F06DD9">
      <w:pPr>
        <w:pStyle w:val="ConsPlusNormal0"/>
        <w:ind w:firstLine="709"/>
        <w:jc w:val="both"/>
        <w:rPr>
          <w:rFonts w:ascii="Times New Roman" w:hAnsi="Times New Roman" w:cs="Times New Roman"/>
          <w:sz w:val="28"/>
          <w:szCs w:val="28"/>
        </w:rPr>
      </w:pPr>
      <w:r w:rsidRPr="00F43A71">
        <w:rPr>
          <w:rFonts w:ascii="Times New Roman" w:hAnsi="Times New Roman" w:cs="Times New Roman"/>
          <w:sz w:val="28"/>
          <w:szCs w:val="28"/>
        </w:rPr>
        <w:t>-агротехнические (выкапывание, вспашка, замещаю</w:t>
      </w:r>
      <w:r>
        <w:rPr>
          <w:rFonts w:ascii="Times New Roman" w:hAnsi="Times New Roman" w:cs="Times New Roman"/>
          <w:sz w:val="28"/>
          <w:szCs w:val="28"/>
        </w:rPr>
        <w:t>щие посадки);</w:t>
      </w:r>
    </w:p>
    <w:p w:rsidR="00520C15" w:rsidRPr="00CC39D8" w:rsidRDefault="00520C15" w:rsidP="00CC39D8">
      <w:pPr>
        <w:pStyle w:val="ConsPlusNormal0"/>
        <w:ind w:firstLine="709"/>
        <w:jc w:val="both"/>
        <w:rPr>
          <w:rFonts w:ascii="Times New Roman" w:hAnsi="Times New Roman" w:cs="Times New Roman"/>
          <w:sz w:val="28"/>
          <w:szCs w:val="28"/>
        </w:rPr>
      </w:pPr>
      <w:r w:rsidRPr="00CC39D8">
        <w:rPr>
          <w:rFonts w:ascii="Times New Roman" w:hAnsi="Times New Roman" w:cs="Times New Roman"/>
          <w:sz w:val="28"/>
          <w:szCs w:val="28"/>
        </w:rPr>
        <w:t>-химические (обработка гербицидами) мероприятия, а также использование затеняющих укрывных материалов (черной полиэтиленовой пленки или геополотна)».</w:t>
      </w:r>
    </w:p>
    <w:p w:rsidR="00520C15" w:rsidRPr="00F43A71" w:rsidRDefault="00520C15" w:rsidP="009C703F">
      <w:pPr>
        <w:ind w:firstLine="709"/>
        <w:jc w:val="both"/>
        <w:rPr>
          <w:sz w:val="28"/>
          <w:szCs w:val="28"/>
        </w:rPr>
      </w:pPr>
      <w:r>
        <w:rPr>
          <w:sz w:val="28"/>
          <w:szCs w:val="28"/>
        </w:rPr>
        <w:t>1.4.</w:t>
      </w:r>
      <w:r w:rsidRPr="00F43A71">
        <w:rPr>
          <w:sz w:val="28"/>
          <w:szCs w:val="28"/>
        </w:rPr>
        <w:t xml:space="preserve"> часть 1 статьи 12 «Правила содержания территории, прилегающей к домовладению» дополнить пунктом 6.1.следующего содержания:</w:t>
      </w:r>
    </w:p>
    <w:p w:rsidR="00520C15" w:rsidRPr="00F43A71" w:rsidRDefault="00520C15" w:rsidP="009C703F">
      <w:pPr>
        <w:ind w:firstLine="709"/>
        <w:jc w:val="both"/>
        <w:rPr>
          <w:sz w:val="28"/>
          <w:szCs w:val="28"/>
        </w:rPr>
      </w:pPr>
      <w:r w:rsidRPr="00F43A71">
        <w:rPr>
          <w:sz w:val="28"/>
          <w:szCs w:val="28"/>
        </w:rPr>
        <w:t>«6.1) не допускать загромождения территории домовладения и прилегающую к домовладению территорию  строительными материалами, ящиками, временными сооружениями, механизмами и другими предметами;</w:t>
      </w:r>
    </w:p>
    <w:p w:rsidR="00520C15" w:rsidRPr="00F43A71" w:rsidRDefault="00520C15" w:rsidP="009C703F">
      <w:pPr>
        <w:ind w:firstLine="709"/>
        <w:jc w:val="both"/>
        <w:rPr>
          <w:sz w:val="28"/>
          <w:szCs w:val="28"/>
        </w:rPr>
      </w:pPr>
      <w:r w:rsidRPr="00F43A71">
        <w:rPr>
          <w:sz w:val="28"/>
          <w:szCs w:val="28"/>
        </w:rPr>
        <w:t>1.5. Пункт 6 части 1 статьи 12 «Правила содержания территории, прилегающей к домовладению» изложить в следующей редакции:</w:t>
      </w:r>
    </w:p>
    <w:p w:rsidR="00520C15" w:rsidRPr="00F43A71" w:rsidRDefault="00520C15" w:rsidP="009C703F">
      <w:pPr>
        <w:shd w:val="clear" w:color="auto" w:fill="FFFFFF"/>
        <w:ind w:firstLine="709"/>
        <w:jc w:val="both"/>
        <w:textAlignment w:val="baseline"/>
        <w:rPr>
          <w:sz w:val="28"/>
          <w:szCs w:val="28"/>
        </w:rPr>
      </w:pPr>
      <w:r w:rsidRPr="00F43A71">
        <w:rPr>
          <w:sz w:val="28"/>
          <w:szCs w:val="28"/>
        </w:rPr>
        <w:t>«6) не допускать складирования и хранения техники, механизмов, автомобилей, в том числе разукомплектованных, топлива, удобрений, сырья, строительных и других материалов на необорудованной для этой цели территории;»</w:t>
      </w:r>
    </w:p>
    <w:p w:rsidR="00520C15" w:rsidRPr="00F43A71" w:rsidRDefault="00520C15" w:rsidP="009C703F">
      <w:pPr>
        <w:ind w:firstLine="709"/>
        <w:jc w:val="both"/>
        <w:rPr>
          <w:sz w:val="28"/>
          <w:szCs w:val="28"/>
        </w:rPr>
      </w:pPr>
    </w:p>
    <w:p w:rsidR="00520C15" w:rsidRPr="00F43A71" w:rsidRDefault="00520C15" w:rsidP="009C703F">
      <w:pPr>
        <w:ind w:firstLine="709"/>
        <w:jc w:val="both"/>
        <w:rPr>
          <w:sz w:val="28"/>
          <w:szCs w:val="28"/>
        </w:rPr>
      </w:pPr>
      <w:r w:rsidRPr="00F43A71">
        <w:rPr>
          <w:sz w:val="28"/>
          <w:szCs w:val="28"/>
        </w:rPr>
        <w:t>1.6. часть 2 статьи 12 «Правила содержания территории, прилегающей к домовладению» изложить в следующей редакции:</w:t>
      </w:r>
    </w:p>
    <w:p w:rsidR="00520C15" w:rsidRPr="00F43A71" w:rsidRDefault="00520C15" w:rsidP="009C703F">
      <w:pPr>
        <w:ind w:firstLine="709"/>
        <w:jc w:val="both"/>
        <w:rPr>
          <w:sz w:val="28"/>
          <w:szCs w:val="28"/>
        </w:rPr>
      </w:pPr>
      <w:r w:rsidRPr="00F43A71">
        <w:rPr>
          <w:sz w:val="28"/>
          <w:szCs w:val="28"/>
        </w:rPr>
        <w:t>«2. Запрещается:</w:t>
      </w:r>
    </w:p>
    <w:p w:rsidR="00520C15" w:rsidRPr="00F43A71" w:rsidRDefault="00520C15" w:rsidP="009C703F">
      <w:pPr>
        <w:ind w:firstLine="709"/>
        <w:jc w:val="both"/>
        <w:rPr>
          <w:sz w:val="28"/>
          <w:szCs w:val="28"/>
        </w:rPr>
      </w:pPr>
      <w:r>
        <w:rPr>
          <w:sz w:val="28"/>
          <w:szCs w:val="28"/>
        </w:rPr>
        <w:t>1)</w:t>
      </w:r>
      <w:r w:rsidRPr="00F43A71">
        <w:rPr>
          <w:sz w:val="28"/>
          <w:szCs w:val="28"/>
        </w:rPr>
        <w:t xml:space="preserve"> сжигание или закапывание бытовых отходов и мусора на территории домовладения и прилегающей к ней территории.</w:t>
      </w:r>
    </w:p>
    <w:p w:rsidR="00520C15" w:rsidRPr="00F43A71" w:rsidRDefault="00520C15" w:rsidP="009C703F">
      <w:pPr>
        <w:ind w:firstLine="709"/>
        <w:jc w:val="both"/>
        <w:rPr>
          <w:sz w:val="28"/>
          <w:szCs w:val="28"/>
        </w:rPr>
      </w:pPr>
      <w:r>
        <w:rPr>
          <w:sz w:val="28"/>
          <w:szCs w:val="28"/>
        </w:rPr>
        <w:t xml:space="preserve">2) </w:t>
      </w:r>
      <w:r w:rsidRPr="00F43A71">
        <w:rPr>
          <w:sz w:val="28"/>
          <w:szCs w:val="28"/>
        </w:rPr>
        <w:t>установка автопокрышек в качестве элементов благоустройства;</w:t>
      </w:r>
    </w:p>
    <w:p w:rsidR="00520C15" w:rsidRPr="00F43A71" w:rsidRDefault="00520C15" w:rsidP="009C703F">
      <w:pPr>
        <w:ind w:firstLine="709"/>
        <w:jc w:val="both"/>
        <w:rPr>
          <w:sz w:val="28"/>
          <w:szCs w:val="28"/>
        </w:rPr>
      </w:pPr>
      <w:r>
        <w:rPr>
          <w:sz w:val="28"/>
          <w:szCs w:val="28"/>
        </w:rPr>
        <w:t>3)</w:t>
      </w:r>
      <w:r w:rsidRPr="00F43A71">
        <w:rPr>
          <w:sz w:val="28"/>
          <w:szCs w:val="28"/>
        </w:rPr>
        <w:t xml:space="preserve"> самовольное размещение (установка) шлагбаумов, цепей, столбов, бетонных блоков и плит и (или) использование ограждений на территориях общего пользования в целях резервирования места для остановки, стоянки транспортного средства, закрытия или сужения проезжей части и тротуаров, в том числе ограничивающих проход (движение) пешеходов, затрудняющих проезд транспорта.»</w:t>
      </w:r>
    </w:p>
    <w:p w:rsidR="00520C15" w:rsidRPr="00F43A71" w:rsidRDefault="00520C15" w:rsidP="009C703F">
      <w:pPr>
        <w:ind w:firstLine="709"/>
        <w:jc w:val="both"/>
        <w:rPr>
          <w:sz w:val="28"/>
          <w:szCs w:val="28"/>
        </w:rPr>
      </w:pPr>
      <w:r w:rsidRPr="00F43A71">
        <w:rPr>
          <w:sz w:val="28"/>
          <w:szCs w:val="28"/>
        </w:rPr>
        <w:t>1.7. часть 1 статьи 13 «Правила эксплуатации дорог и транспорта» дополнить пунктом 7 следующего содержания:</w:t>
      </w:r>
    </w:p>
    <w:p w:rsidR="00520C15" w:rsidRPr="00F43A71" w:rsidRDefault="00520C15" w:rsidP="009C703F">
      <w:pPr>
        <w:ind w:firstLine="709"/>
        <w:jc w:val="both"/>
        <w:rPr>
          <w:sz w:val="28"/>
          <w:szCs w:val="28"/>
        </w:rPr>
      </w:pPr>
      <w:r w:rsidRPr="00F43A71">
        <w:rPr>
          <w:sz w:val="28"/>
          <w:szCs w:val="28"/>
        </w:rPr>
        <w:t>«7) размещение транспортных средств на газонах, участках с зелеными насаждениями, на детских, игровых и спортивных площадках.»</w:t>
      </w:r>
    </w:p>
    <w:p w:rsidR="00520C15" w:rsidRPr="00F43A71" w:rsidRDefault="00520C15" w:rsidP="009C703F">
      <w:pPr>
        <w:ind w:firstLine="709"/>
        <w:jc w:val="both"/>
        <w:rPr>
          <w:sz w:val="28"/>
          <w:szCs w:val="28"/>
        </w:rPr>
      </w:pPr>
      <w:r w:rsidRPr="00F43A71">
        <w:rPr>
          <w:sz w:val="28"/>
          <w:szCs w:val="28"/>
        </w:rPr>
        <w:t>1.8. статью 13 «Правила эксплуатации дорог и транспорта» дополнить частью 5 следующего содержания:</w:t>
      </w:r>
    </w:p>
    <w:p w:rsidR="00520C15" w:rsidRPr="00F43A71" w:rsidRDefault="00520C15" w:rsidP="009C703F">
      <w:pPr>
        <w:ind w:firstLine="709"/>
        <w:jc w:val="both"/>
        <w:rPr>
          <w:sz w:val="28"/>
          <w:szCs w:val="28"/>
        </w:rPr>
      </w:pPr>
      <w:r w:rsidRPr="00F43A71">
        <w:rPr>
          <w:sz w:val="28"/>
          <w:szCs w:val="28"/>
        </w:rPr>
        <w:t>«5. Не допускается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w:t>
      </w:r>
      <w:r>
        <w:rPr>
          <w:sz w:val="28"/>
          <w:szCs w:val="28"/>
        </w:rPr>
        <w:t>абот на прилегающие территории,</w:t>
      </w:r>
      <w:r w:rsidRPr="00F43A71">
        <w:rPr>
          <w:sz w:val="28"/>
          <w:szCs w:val="28"/>
        </w:rPr>
        <w:t xml:space="preserve"> а также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r>
        <w:rPr>
          <w:sz w:val="28"/>
          <w:szCs w:val="28"/>
        </w:rPr>
        <w:t>.</w:t>
      </w:r>
    </w:p>
    <w:p w:rsidR="00520C15" w:rsidRPr="00F43A71" w:rsidRDefault="00520C15" w:rsidP="009C703F">
      <w:pPr>
        <w:ind w:firstLine="709"/>
        <w:jc w:val="both"/>
        <w:rPr>
          <w:sz w:val="28"/>
          <w:szCs w:val="28"/>
        </w:rPr>
      </w:pPr>
      <w:r w:rsidRPr="00F43A71">
        <w:rPr>
          <w:sz w:val="28"/>
          <w:szCs w:val="28"/>
        </w:rPr>
        <w:t xml:space="preserve">1.9. Правила благоустройства территорий населенных пунктов </w:t>
      </w:r>
      <w:r>
        <w:rPr>
          <w:sz w:val="28"/>
          <w:szCs w:val="28"/>
        </w:rPr>
        <w:t>Дмитриевского</w:t>
      </w:r>
      <w:r w:rsidRPr="00F43A71">
        <w:rPr>
          <w:sz w:val="28"/>
          <w:szCs w:val="28"/>
        </w:rPr>
        <w:t xml:space="preserve"> сельского поселения Галичского муниципального района Костромской области дополнить статьей 13.1</w:t>
      </w:r>
      <w:r>
        <w:rPr>
          <w:sz w:val="28"/>
          <w:szCs w:val="28"/>
        </w:rPr>
        <w:t>.</w:t>
      </w:r>
      <w:r w:rsidRPr="00F43A71">
        <w:rPr>
          <w:sz w:val="28"/>
          <w:szCs w:val="28"/>
        </w:rPr>
        <w:t xml:space="preserve"> следующего содержания:</w:t>
      </w:r>
    </w:p>
    <w:p w:rsidR="00520C15" w:rsidRPr="00F43A71" w:rsidRDefault="00520C15" w:rsidP="009C703F">
      <w:pPr>
        <w:pStyle w:val="NormalWeb"/>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«статья 13.1. </w:t>
      </w:r>
      <w:r w:rsidRPr="00F43A71">
        <w:rPr>
          <w:rFonts w:ascii="Times New Roman" w:hAnsi="Times New Roman" w:cs="Times New Roman"/>
          <w:bCs/>
          <w:color w:val="auto"/>
          <w:sz w:val="28"/>
          <w:szCs w:val="28"/>
        </w:rPr>
        <w:t>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520C15" w:rsidRPr="00F43A71" w:rsidRDefault="00520C15" w:rsidP="009C703F">
      <w:pPr>
        <w:ind w:firstLine="709"/>
        <w:jc w:val="both"/>
        <w:rPr>
          <w:sz w:val="28"/>
          <w:szCs w:val="28"/>
        </w:rPr>
      </w:pPr>
      <w:r w:rsidRPr="00F43A71">
        <w:rPr>
          <w:sz w:val="28"/>
          <w:szCs w:val="28"/>
        </w:rPr>
        <w:t>1. Строительные объекты и площадки, карьеры, организации по производству строительных материалов (далее в настоящей части - объекты) в обязательном порядке должны оборудоваться подъездными дорогами, имеющими асфальтобетонное или железобетонное покрытие до дороги общего пользования.</w:t>
      </w:r>
    </w:p>
    <w:p w:rsidR="00520C15" w:rsidRPr="00F43A71" w:rsidRDefault="00520C15" w:rsidP="009C703F">
      <w:pPr>
        <w:ind w:firstLine="709"/>
        <w:jc w:val="both"/>
        <w:rPr>
          <w:sz w:val="28"/>
          <w:szCs w:val="28"/>
        </w:rPr>
      </w:pPr>
      <w:r w:rsidRPr="00F43A71">
        <w:rPr>
          <w:sz w:val="28"/>
          <w:szCs w:val="28"/>
        </w:rPr>
        <w:t>Каждый рабочий выезд с территории объектов, указанных в абзаце первом настоящей части, должен быть оборудован пунктом очистки (мойки) колес транспортных средств в виде бетонной площадки с организованным водоотведением в приемный колодец, с последующей утилизацией стоков.</w:t>
      </w:r>
    </w:p>
    <w:p w:rsidR="00520C15" w:rsidRPr="00F43A71" w:rsidRDefault="00520C15" w:rsidP="009C703F">
      <w:pPr>
        <w:ind w:firstLine="709"/>
        <w:jc w:val="both"/>
        <w:rPr>
          <w:sz w:val="28"/>
          <w:szCs w:val="28"/>
        </w:rPr>
      </w:pPr>
      <w:r w:rsidRPr="00F43A71">
        <w:rPr>
          <w:sz w:val="28"/>
          <w:szCs w:val="28"/>
        </w:rPr>
        <w:t>Запрещается выезд транспортного средства с грязными колесами с территории объектов, указанных в абзаце первом настоящей части, на дороги общего пользования.</w:t>
      </w:r>
    </w:p>
    <w:p w:rsidR="00520C15" w:rsidRPr="00F43A71" w:rsidRDefault="00520C15" w:rsidP="009C703F">
      <w:pPr>
        <w:ind w:firstLine="709"/>
        <w:jc w:val="both"/>
        <w:rPr>
          <w:sz w:val="28"/>
          <w:szCs w:val="28"/>
        </w:rPr>
      </w:pPr>
      <w:r w:rsidRPr="00F43A71">
        <w:rPr>
          <w:sz w:val="28"/>
          <w:szCs w:val="28"/>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520C15" w:rsidRPr="00F43A71" w:rsidRDefault="00520C15" w:rsidP="009C703F">
      <w:pPr>
        <w:ind w:firstLine="709"/>
        <w:jc w:val="both"/>
        <w:rPr>
          <w:sz w:val="28"/>
          <w:szCs w:val="28"/>
        </w:rPr>
      </w:pPr>
      <w:r w:rsidRPr="00F43A71">
        <w:rPr>
          <w:sz w:val="28"/>
          <w:szCs w:val="28"/>
        </w:rPr>
        <w:t>3. 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20C15" w:rsidRPr="00F43A71" w:rsidRDefault="00520C15" w:rsidP="009C703F">
      <w:pPr>
        <w:ind w:firstLine="709"/>
        <w:jc w:val="both"/>
        <w:rPr>
          <w:sz w:val="28"/>
          <w:szCs w:val="28"/>
        </w:rPr>
      </w:pPr>
      <w:r w:rsidRPr="00F43A71">
        <w:rPr>
          <w:sz w:val="28"/>
          <w:szCs w:val="28"/>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20C15" w:rsidRPr="00F43A71" w:rsidRDefault="00520C15" w:rsidP="009C703F">
      <w:pPr>
        <w:ind w:firstLine="709"/>
        <w:jc w:val="both"/>
        <w:rPr>
          <w:sz w:val="28"/>
          <w:szCs w:val="28"/>
        </w:rPr>
      </w:pPr>
      <w:r w:rsidRPr="00F43A71">
        <w:rPr>
          <w:sz w:val="28"/>
          <w:szCs w:val="28"/>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20C15" w:rsidRPr="00F43A71" w:rsidRDefault="00520C15" w:rsidP="009C703F">
      <w:pPr>
        <w:ind w:firstLine="709"/>
        <w:jc w:val="both"/>
        <w:rPr>
          <w:sz w:val="28"/>
          <w:szCs w:val="28"/>
        </w:rPr>
      </w:pPr>
      <w:r w:rsidRPr="00F43A71">
        <w:rPr>
          <w:sz w:val="28"/>
          <w:szCs w:val="28"/>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520C15" w:rsidRPr="00F43A71" w:rsidRDefault="00520C15" w:rsidP="009C703F">
      <w:pPr>
        <w:ind w:firstLine="709"/>
        <w:jc w:val="both"/>
        <w:rPr>
          <w:sz w:val="28"/>
          <w:szCs w:val="28"/>
        </w:rPr>
      </w:pPr>
      <w:r w:rsidRPr="00F43A71">
        <w:rPr>
          <w:sz w:val="28"/>
          <w:szCs w:val="28"/>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520C15" w:rsidRPr="00F43A71" w:rsidRDefault="00520C15" w:rsidP="009C703F">
      <w:pPr>
        <w:ind w:firstLine="709"/>
        <w:jc w:val="both"/>
        <w:rPr>
          <w:sz w:val="28"/>
          <w:szCs w:val="28"/>
        </w:rPr>
      </w:pPr>
      <w:r w:rsidRPr="00F43A71">
        <w:rPr>
          <w:sz w:val="28"/>
          <w:szCs w:val="28"/>
        </w:rPr>
        <w:t>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w:t>
      </w:r>
    </w:p>
    <w:p w:rsidR="00520C15" w:rsidRPr="00F43A71" w:rsidRDefault="00520C15" w:rsidP="009C703F">
      <w:pPr>
        <w:ind w:firstLine="709"/>
        <w:jc w:val="both"/>
        <w:rPr>
          <w:sz w:val="28"/>
          <w:szCs w:val="28"/>
        </w:rPr>
      </w:pPr>
      <w:r w:rsidRPr="00F43A71">
        <w:rPr>
          <w:sz w:val="28"/>
          <w:szCs w:val="28"/>
        </w:rPr>
        <w:t>По периметру ограждений строительной площадки и мест разрытия должно быть установлено освещение.</w:t>
      </w:r>
    </w:p>
    <w:p w:rsidR="00520C15" w:rsidRPr="00F43A71" w:rsidRDefault="00520C15" w:rsidP="009C703F">
      <w:pPr>
        <w:ind w:firstLine="709"/>
        <w:jc w:val="both"/>
        <w:rPr>
          <w:sz w:val="28"/>
          <w:szCs w:val="28"/>
        </w:rPr>
      </w:pPr>
      <w:r w:rsidRPr="00F43A71">
        <w:rPr>
          <w:sz w:val="28"/>
          <w:szCs w:val="28"/>
        </w:rPr>
        <w:t>На направлениях массовых пешеходных потоков через траншеи устраиваются мостки на расстоянии не менее чем 200 метров друг от друга.</w:t>
      </w:r>
    </w:p>
    <w:p w:rsidR="00520C15" w:rsidRPr="00F43A71" w:rsidRDefault="00520C15" w:rsidP="009C703F">
      <w:pPr>
        <w:ind w:firstLine="709"/>
        <w:jc w:val="both"/>
        <w:rPr>
          <w:sz w:val="28"/>
          <w:szCs w:val="28"/>
        </w:rPr>
      </w:pPr>
      <w:r w:rsidRPr="00F43A71">
        <w:rPr>
          <w:sz w:val="28"/>
          <w:szCs w:val="28"/>
        </w:rPr>
        <w:t>6. Строительный мусор и грунт со строительных площадок должны вывозиться регулярно в специально отведенные для этого места.</w:t>
      </w:r>
    </w:p>
    <w:p w:rsidR="00520C15" w:rsidRPr="00F43A71" w:rsidRDefault="00520C15" w:rsidP="009C703F">
      <w:pPr>
        <w:ind w:firstLine="709"/>
        <w:jc w:val="both"/>
        <w:rPr>
          <w:sz w:val="28"/>
          <w:szCs w:val="28"/>
        </w:rPr>
      </w:pPr>
      <w:r w:rsidRPr="00F43A71">
        <w:rPr>
          <w:sz w:val="28"/>
          <w:szCs w:val="28"/>
        </w:rPr>
        <w:t>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w:t>
      </w:r>
    </w:p>
    <w:p w:rsidR="00520C15" w:rsidRPr="00F43A71" w:rsidRDefault="00520C15" w:rsidP="009C703F">
      <w:pPr>
        <w:ind w:firstLine="709"/>
        <w:jc w:val="both"/>
        <w:rPr>
          <w:sz w:val="28"/>
          <w:szCs w:val="28"/>
        </w:rPr>
      </w:pPr>
      <w:r w:rsidRPr="00F43A71">
        <w:rPr>
          <w:sz w:val="28"/>
          <w:szCs w:val="28"/>
        </w:rPr>
        <w:t>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20C15" w:rsidRPr="00F43A71" w:rsidRDefault="00520C15" w:rsidP="009C703F">
      <w:pPr>
        <w:ind w:firstLine="709"/>
        <w:jc w:val="both"/>
        <w:rPr>
          <w:sz w:val="28"/>
          <w:szCs w:val="28"/>
        </w:rPr>
      </w:pPr>
      <w:r w:rsidRPr="00F43A71">
        <w:rPr>
          <w:sz w:val="28"/>
          <w:szCs w:val="28"/>
        </w:rPr>
        <w:t>8.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20C15" w:rsidRPr="00F43A71" w:rsidRDefault="00520C15" w:rsidP="009C703F">
      <w:pPr>
        <w:ind w:firstLine="709"/>
        <w:jc w:val="both"/>
        <w:rPr>
          <w:sz w:val="28"/>
          <w:szCs w:val="28"/>
        </w:rPr>
      </w:pPr>
      <w:r w:rsidRPr="00F43A71">
        <w:rPr>
          <w:sz w:val="28"/>
          <w:szCs w:val="28"/>
        </w:rPr>
        <w:t>9. Разборка подлежащих сносу строений должна производиться в установленные органами местного самоуправления сроки.</w:t>
      </w:r>
    </w:p>
    <w:p w:rsidR="00520C15" w:rsidRPr="00F43A71" w:rsidRDefault="00520C15" w:rsidP="009C703F">
      <w:pPr>
        <w:ind w:firstLine="709"/>
        <w:jc w:val="both"/>
        <w:rPr>
          <w:sz w:val="28"/>
          <w:szCs w:val="28"/>
        </w:rPr>
      </w:pPr>
      <w:r w:rsidRPr="00F43A71">
        <w:rPr>
          <w:sz w:val="28"/>
          <w:szCs w:val="28"/>
        </w:rPr>
        <w:t>10. Площадка после сноса строений должна быть в 2-недельный срок спланирована и благоустроена.</w:t>
      </w:r>
    </w:p>
    <w:p w:rsidR="00520C15" w:rsidRPr="00F43A71" w:rsidRDefault="00520C15" w:rsidP="009C703F">
      <w:pPr>
        <w:ind w:firstLine="709"/>
        <w:jc w:val="both"/>
        <w:rPr>
          <w:sz w:val="28"/>
          <w:szCs w:val="28"/>
        </w:rPr>
      </w:pPr>
      <w:r w:rsidRPr="00F43A71">
        <w:rPr>
          <w:sz w:val="28"/>
          <w:szCs w:val="28"/>
        </w:rPr>
        <w:t>11. Проведение любых видов земляных работ без разрешения запрещается.»</w:t>
      </w:r>
    </w:p>
    <w:p w:rsidR="00520C15" w:rsidRPr="00F43A71" w:rsidRDefault="00520C15" w:rsidP="009C703F">
      <w:pPr>
        <w:ind w:firstLine="709"/>
        <w:jc w:val="both"/>
        <w:rPr>
          <w:sz w:val="28"/>
          <w:szCs w:val="28"/>
        </w:rPr>
      </w:pPr>
    </w:p>
    <w:p w:rsidR="00520C15" w:rsidRPr="00F43A71" w:rsidRDefault="00520C15" w:rsidP="009C703F">
      <w:pPr>
        <w:ind w:firstLine="709"/>
        <w:jc w:val="both"/>
        <w:rPr>
          <w:sz w:val="28"/>
          <w:szCs w:val="28"/>
        </w:rPr>
      </w:pPr>
      <w:r w:rsidRPr="00F43A71">
        <w:rPr>
          <w:sz w:val="28"/>
          <w:szCs w:val="28"/>
        </w:rPr>
        <w:t>1.10. часть 9 статьи 14 «Озеленение территории поселения» после слов «дорожного движения,» дополнить словами «а также представляющих угрозу для безопасности граждан».</w:t>
      </w:r>
    </w:p>
    <w:p w:rsidR="00520C15" w:rsidRPr="00F43A71" w:rsidRDefault="00520C15" w:rsidP="009C703F">
      <w:pPr>
        <w:ind w:firstLine="709"/>
        <w:jc w:val="both"/>
        <w:rPr>
          <w:sz w:val="28"/>
          <w:szCs w:val="28"/>
        </w:rPr>
      </w:pPr>
      <w:r w:rsidRPr="00F43A71">
        <w:rPr>
          <w:sz w:val="28"/>
          <w:szCs w:val="28"/>
        </w:rPr>
        <w:t>1.11 дополнить статью 15 «Освещение территории поселения» частью 2.1. следующего содержания:</w:t>
      </w:r>
    </w:p>
    <w:p w:rsidR="00520C15" w:rsidRPr="00F43A71" w:rsidRDefault="00520C15" w:rsidP="009C703F">
      <w:pPr>
        <w:ind w:firstLine="709"/>
        <w:jc w:val="both"/>
        <w:rPr>
          <w:sz w:val="28"/>
          <w:szCs w:val="28"/>
        </w:rPr>
      </w:pPr>
      <w:r>
        <w:rPr>
          <w:sz w:val="28"/>
          <w:szCs w:val="28"/>
        </w:rPr>
        <w:t>«2.1. Обязанность по содержанию</w:t>
      </w:r>
      <w:r w:rsidRPr="00F43A71">
        <w:rPr>
          <w:sz w:val="28"/>
          <w:szCs w:val="28"/>
        </w:rPr>
        <w:t xml:space="preserve"> объектов наружного освещения осуществляют их собственники или уполномоченные собственником лица.»</w:t>
      </w:r>
    </w:p>
    <w:p w:rsidR="00520C15" w:rsidRPr="00F43A71" w:rsidRDefault="00520C15" w:rsidP="009C703F">
      <w:pPr>
        <w:ind w:firstLine="709"/>
        <w:jc w:val="both"/>
        <w:rPr>
          <w:sz w:val="28"/>
          <w:szCs w:val="28"/>
        </w:rPr>
      </w:pPr>
      <w:r w:rsidRPr="00F43A71">
        <w:rPr>
          <w:sz w:val="28"/>
          <w:szCs w:val="28"/>
        </w:rPr>
        <w:t>2. Настоящее решение вступает в законную силу со дня его официального опубликования (обнародования).</w:t>
      </w:r>
    </w:p>
    <w:p w:rsidR="00520C15" w:rsidRPr="00F43A71" w:rsidRDefault="00520C15" w:rsidP="009C703F">
      <w:pPr>
        <w:pStyle w:val="NormalWeb"/>
        <w:spacing w:before="0" w:beforeAutospacing="0" w:after="0" w:afterAutospacing="0"/>
        <w:ind w:firstLine="709"/>
        <w:jc w:val="both"/>
        <w:rPr>
          <w:rFonts w:ascii="Times New Roman" w:hAnsi="Times New Roman" w:cs="Times New Roman"/>
          <w:color w:val="auto"/>
          <w:sz w:val="28"/>
          <w:szCs w:val="28"/>
        </w:rPr>
      </w:pPr>
    </w:p>
    <w:p w:rsidR="00520C15" w:rsidRDefault="00520C15" w:rsidP="00CC39D8">
      <w:pPr>
        <w:pStyle w:val="NormalWeb"/>
        <w:spacing w:before="0" w:beforeAutospacing="0" w:after="0" w:afterAutospacing="0"/>
        <w:jc w:val="both"/>
        <w:rPr>
          <w:rFonts w:ascii="Times New Roman" w:hAnsi="Times New Roman" w:cs="Times New Roman"/>
          <w:color w:val="auto"/>
          <w:sz w:val="28"/>
          <w:szCs w:val="28"/>
        </w:rPr>
      </w:pPr>
    </w:p>
    <w:p w:rsidR="00520C15" w:rsidRPr="00F43A71" w:rsidRDefault="00520C15" w:rsidP="00CC39D8">
      <w:pPr>
        <w:pStyle w:val="NormalWeb"/>
        <w:spacing w:before="0" w:beforeAutospacing="0" w:after="0" w:afterAutospacing="0"/>
        <w:jc w:val="both"/>
        <w:rPr>
          <w:rFonts w:ascii="Times New Roman" w:hAnsi="Times New Roman" w:cs="Times New Roman"/>
          <w:color w:val="auto"/>
          <w:sz w:val="28"/>
          <w:szCs w:val="28"/>
        </w:rPr>
      </w:pPr>
      <w:r w:rsidRPr="00F43A71">
        <w:rPr>
          <w:rFonts w:ascii="Times New Roman" w:hAnsi="Times New Roman" w:cs="Times New Roman"/>
          <w:color w:val="auto"/>
          <w:sz w:val="28"/>
          <w:szCs w:val="28"/>
        </w:rPr>
        <w:t xml:space="preserve">Глава сельского поселения                                                                </w:t>
      </w:r>
      <w:r>
        <w:rPr>
          <w:rFonts w:ascii="Times New Roman" w:hAnsi="Times New Roman" w:cs="Times New Roman"/>
          <w:color w:val="auto"/>
          <w:sz w:val="28"/>
          <w:szCs w:val="28"/>
        </w:rPr>
        <w:t>А.В.Тютин</w:t>
      </w:r>
      <w:r w:rsidRPr="00F43A71">
        <w:rPr>
          <w:rFonts w:ascii="Times New Roman" w:hAnsi="Times New Roman" w:cs="Times New Roman"/>
          <w:color w:val="auto"/>
          <w:sz w:val="28"/>
          <w:szCs w:val="28"/>
        </w:rPr>
        <w:t xml:space="preserve"> </w:t>
      </w:r>
    </w:p>
    <w:p w:rsidR="00520C15" w:rsidRPr="00F43A71" w:rsidRDefault="00520C15" w:rsidP="009C703F">
      <w:pPr>
        <w:ind w:firstLine="709"/>
        <w:jc w:val="both"/>
        <w:rPr>
          <w:sz w:val="28"/>
          <w:szCs w:val="28"/>
        </w:rPr>
      </w:pPr>
    </w:p>
    <w:p w:rsidR="00520C15" w:rsidRPr="00F43A71" w:rsidRDefault="00520C15" w:rsidP="009C703F">
      <w:pPr>
        <w:ind w:firstLine="709"/>
        <w:jc w:val="both"/>
        <w:rPr>
          <w:sz w:val="28"/>
          <w:szCs w:val="28"/>
        </w:rPr>
      </w:pPr>
    </w:p>
    <w:sectPr w:rsidR="00520C15" w:rsidRPr="00F43A71" w:rsidSect="00CC39D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261A"/>
    <w:multiLevelType w:val="multilevel"/>
    <w:tmpl w:val="F30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C2F7C"/>
    <w:multiLevelType w:val="multilevel"/>
    <w:tmpl w:val="EBBE841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F9C6390"/>
    <w:multiLevelType w:val="multilevel"/>
    <w:tmpl w:val="8BC0C9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4E840B3"/>
    <w:multiLevelType w:val="multilevel"/>
    <w:tmpl w:val="C24A04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6A328BA"/>
    <w:multiLevelType w:val="multilevel"/>
    <w:tmpl w:val="4A70025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3D1"/>
    <w:rsid w:val="00024CDB"/>
    <w:rsid w:val="0003187F"/>
    <w:rsid w:val="0004328A"/>
    <w:rsid w:val="000D30B1"/>
    <w:rsid w:val="000D7A39"/>
    <w:rsid w:val="00127E11"/>
    <w:rsid w:val="00150F6F"/>
    <w:rsid w:val="0017607C"/>
    <w:rsid w:val="00177636"/>
    <w:rsid w:val="001872B8"/>
    <w:rsid w:val="001B29FA"/>
    <w:rsid w:val="00231D63"/>
    <w:rsid w:val="00235764"/>
    <w:rsid w:val="002710C4"/>
    <w:rsid w:val="00281ACF"/>
    <w:rsid w:val="00281EF3"/>
    <w:rsid w:val="002A4CBB"/>
    <w:rsid w:val="002B7A56"/>
    <w:rsid w:val="002E4478"/>
    <w:rsid w:val="0030448B"/>
    <w:rsid w:val="00310CAF"/>
    <w:rsid w:val="00321CC5"/>
    <w:rsid w:val="003503D1"/>
    <w:rsid w:val="00387AAC"/>
    <w:rsid w:val="003A32A0"/>
    <w:rsid w:val="003A492E"/>
    <w:rsid w:val="003D1088"/>
    <w:rsid w:val="003F240C"/>
    <w:rsid w:val="003F56CE"/>
    <w:rsid w:val="00421018"/>
    <w:rsid w:val="004614B1"/>
    <w:rsid w:val="004D5C6B"/>
    <w:rsid w:val="004E02FE"/>
    <w:rsid w:val="005111D3"/>
    <w:rsid w:val="00520C15"/>
    <w:rsid w:val="005514EE"/>
    <w:rsid w:val="00563A89"/>
    <w:rsid w:val="00563D52"/>
    <w:rsid w:val="00565915"/>
    <w:rsid w:val="005A5762"/>
    <w:rsid w:val="005A6343"/>
    <w:rsid w:val="005C4646"/>
    <w:rsid w:val="0064195C"/>
    <w:rsid w:val="006A04BD"/>
    <w:rsid w:val="006E4365"/>
    <w:rsid w:val="00731D9A"/>
    <w:rsid w:val="00780A8D"/>
    <w:rsid w:val="007A10FE"/>
    <w:rsid w:val="007D68C1"/>
    <w:rsid w:val="007D7108"/>
    <w:rsid w:val="00857AFB"/>
    <w:rsid w:val="00886131"/>
    <w:rsid w:val="00886C22"/>
    <w:rsid w:val="008D4A13"/>
    <w:rsid w:val="008E2A67"/>
    <w:rsid w:val="00901D42"/>
    <w:rsid w:val="0093001E"/>
    <w:rsid w:val="009642B3"/>
    <w:rsid w:val="00970FB2"/>
    <w:rsid w:val="00976EAA"/>
    <w:rsid w:val="009B3291"/>
    <w:rsid w:val="009C703F"/>
    <w:rsid w:val="00A06A58"/>
    <w:rsid w:val="00A5562E"/>
    <w:rsid w:val="00A77BD2"/>
    <w:rsid w:val="00A81453"/>
    <w:rsid w:val="00A969E3"/>
    <w:rsid w:val="00AB0036"/>
    <w:rsid w:val="00AE492B"/>
    <w:rsid w:val="00B34AE4"/>
    <w:rsid w:val="00B61B07"/>
    <w:rsid w:val="00B7182F"/>
    <w:rsid w:val="00B82BE7"/>
    <w:rsid w:val="00BB6376"/>
    <w:rsid w:val="00C0229B"/>
    <w:rsid w:val="00C42FCF"/>
    <w:rsid w:val="00C61157"/>
    <w:rsid w:val="00C9208B"/>
    <w:rsid w:val="00C9481D"/>
    <w:rsid w:val="00CC27AB"/>
    <w:rsid w:val="00CC39D8"/>
    <w:rsid w:val="00D01345"/>
    <w:rsid w:val="00D31FF8"/>
    <w:rsid w:val="00D374DB"/>
    <w:rsid w:val="00D80300"/>
    <w:rsid w:val="00DD2F7D"/>
    <w:rsid w:val="00DE41B1"/>
    <w:rsid w:val="00DF22DC"/>
    <w:rsid w:val="00E208DA"/>
    <w:rsid w:val="00E4693A"/>
    <w:rsid w:val="00EC71B2"/>
    <w:rsid w:val="00ED4690"/>
    <w:rsid w:val="00EF6DCC"/>
    <w:rsid w:val="00EF764E"/>
    <w:rsid w:val="00F06DD9"/>
    <w:rsid w:val="00F2338B"/>
    <w:rsid w:val="00F43A71"/>
    <w:rsid w:val="00F6399C"/>
    <w:rsid w:val="00F81F50"/>
    <w:rsid w:val="00FA0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D1"/>
    <w:rPr>
      <w:sz w:val="24"/>
      <w:szCs w:val="24"/>
    </w:rPr>
  </w:style>
  <w:style w:type="paragraph" w:styleId="Heading2">
    <w:name w:val="heading 2"/>
    <w:basedOn w:val="Normal"/>
    <w:next w:val="Normal"/>
    <w:link w:val="Heading2Char"/>
    <w:uiPriority w:val="99"/>
    <w:qFormat/>
    <w:rsid w:val="00A81453"/>
    <w:pPr>
      <w:keepNext/>
      <w:jc w:val="center"/>
      <w:outlineLvl w:val="1"/>
    </w:pPr>
    <w:rPr>
      <w:b/>
      <w:shadow/>
    </w:rPr>
  </w:style>
  <w:style w:type="paragraph" w:styleId="Heading4">
    <w:name w:val="heading 4"/>
    <w:basedOn w:val="Normal"/>
    <w:next w:val="Normal"/>
    <w:link w:val="Heading4Char"/>
    <w:uiPriority w:val="99"/>
    <w:qFormat/>
    <w:rsid w:val="003F240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81453"/>
    <w:rPr>
      <w:rFonts w:cs="Times New Roman"/>
      <w:b/>
      <w:shadow/>
      <w:sz w:val="24"/>
      <w:szCs w:val="24"/>
    </w:rPr>
  </w:style>
  <w:style w:type="character" w:customStyle="1" w:styleId="Heading4Char">
    <w:name w:val="Heading 4 Char"/>
    <w:basedOn w:val="DefaultParagraphFont"/>
    <w:link w:val="Heading4"/>
    <w:uiPriority w:val="99"/>
    <w:locked/>
    <w:rsid w:val="003F240C"/>
    <w:rPr>
      <w:rFonts w:cs="Times New Roman"/>
      <w:b/>
      <w:bCs/>
      <w:sz w:val="28"/>
      <w:szCs w:val="28"/>
    </w:rPr>
  </w:style>
  <w:style w:type="paragraph" w:styleId="NormalWeb">
    <w:name w:val="Normal (Web)"/>
    <w:basedOn w:val="Normal"/>
    <w:link w:val="NormalWebChar"/>
    <w:uiPriority w:val="99"/>
    <w:rsid w:val="003503D1"/>
    <w:pPr>
      <w:spacing w:before="100" w:beforeAutospacing="1" w:after="100" w:afterAutospacing="1"/>
    </w:pPr>
    <w:rPr>
      <w:rFonts w:ascii="Verdana" w:hAnsi="Verdana" w:cs="Verdana"/>
      <w:color w:val="333333"/>
      <w:sz w:val="22"/>
      <w:szCs w:val="22"/>
    </w:rPr>
  </w:style>
  <w:style w:type="character" w:customStyle="1" w:styleId="NormalWebChar">
    <w:name w:val="Normal (Web) Char"/>
    <w:basedOn w:val="DefaultParagraphFont"/>
    <w:link w:val="NormalWeb"/>
    <w:uiPriority w:val="99"/>
    <w:locked/>
    <w:rsid w:val="003503D1"/>
    <w:rPr>
      <w:rFonts w:ascii="Verdana" w:hAnsi="Verdana" w:cs="Verdana"/>
      <w:color w:val="333333"/>
      <w:sz w:val="22"/>
      <w:szCs w:val="22"/>
      <w:lang w:val="ru-RU" w:eastAsia="ru-RU" w:bidi="ar-SA"/>
    </w:rPr>
  </w:style>
  <w:style w:type="character" w:customStyle="1" w:styleId="apple-converted-space">
    <w:name w:val="apple-converted-space"/>
    <w:basedOn w:val="DefaultParagraphFont"/>
    <w:uiPriority w:val="99"/>
    <w:rsid w:val="00AB0036"/>
    <w:rPr>
      <w:rFonts w:cs="Times New Roman"/>
    </w:rPr>
  </w:style>
  <w:style w:type="paragraph" w:customStyle="1" w:styleId="pj">
    <w:name w:val="pj"/>
    <w:basedOn w:val="Normal"/>
    <w:uiPriority w:val="99"/>
    <w:rsid w:val="000D30B1"/>
    <w:pPr>
      <w:spacing w:before="100" w:beforeAutospacing="1" w:after="100" w:afterAutospacing="1"/>
    </w:pPr>
  </w:style>
  <w:style w:type="character" w:customStyle="1" w:styleId="fontstyle11">
    <w:name w:val="fontstyle11"/>
    <w:basedOn w:val="DefaultParagraphFont"/>
    <w:uiPriority w:val="99"/>
    <w:rsid w:val="00FA0AB2"/>
    <w:rPr>
      <w:rFonts w:cs="Times New Roman"/>
    </w:rPr>
  </w:style>
  <w:style w:type="character" w:customStyle="1" w:styleId="fontstyle15">
    <w:name w:val="fontstyle15"/>
    <w:basedOn w:val="DefaultParagraphFont"/>
    <w:uiPriority w:val="99"/>
    <w:rsid w:val="00FA0AB2"/>
    <w:rPr>
      <w:rFonts w:cs="Times New Roman"/>
    </w:rPr>
  </w:style>
  <w:style w:type="character" w:customStyle="1" w:styleId="fontstyle13">
    <w:name w:val="fontstyle13"/>
    <w:basedOn w:val="DefaultParagraphFont"/>
    <w:uiPriority w:val="99"/>
    <w:rsid w:val="00FA0AB2"/>
    <w:rPr>
      <w:rFonts w:cs="Times New Roman"/>
    </w:rPr>
  </w:style>
  <w:style w:type="paragraph" w:styleId="BodyText">
    <w:name w:val="Body Text"/>
    <w:basedOn w:val="Normal"/>
    <w:link w:val="BodyTextChar"/>
    <w:uiPriority w:val="99"/>
    <w:rsid w:val="005C4646"/>
    <w:pPr>
      <w:spacing w:after="120"/>
    </w:pPr>
  </w:style>
  <w:style w:type="character" w:customStyle="1" w:styleId="BodyTextChar">
    <w:name w:val="Body Text Char"/>
    <w:basedOn w:val="DefaultParagraphFont"/>
    <w:link w:val="BodyText"/>
    <w:uiPriority w:val="99"/>
    <w:locked/>
    <w:rsid w:val="005C4646"/>
    <w:rPr>
      <w:rFonts w:cs="Times New Roman"/>
      <w:sz w:val="24"/>
      <w:szCs w:val="24"/>
    </w:rPr>
  </w:style>
  <w:style w:type="paragraph" w:customStyle="1" w:styleId="consplusnormal">
    <w:name w:val="consplusnormal"/>
    <w:basedOn w:val="Normal"/>
    <w:uiPriority w:val="99"/>
    <w:rsid w:val="005C4646"/>
    <w:pPr>
      <w:spacing w:before="100" w:beforeAutospacing="1" w:after="100" w:afterAutospacing="1"/>
    </w:pPr>
  </w:style>
  <w:style w:type="character" w:customStyle="1" w:styleId="ecattext">
    <w:name w:val="ecattext"/>
    <w:basedOn w:val="DefaultParagraphFont"/>
    <w:uiPriority w:val="99"/>
    <w:rsid w:val="005C4646"/>
    <w:rPr>
      <w:rFonts w:cs="Times New Roman"/>
    </w:rPr>
  </w:style>
  <w:style w:type="paragraph" w:styleId="BodyTextIndent">
    <w:name w:val="Body Text Indent"/>
    <w:basedOn w:val="Normal"/>
    <w:link w:val="BodyTextIndentChar"/>
    <w:uiPriority w:val="99"/>
    <w:rsid w:val="00A81453"/>
    <w:pPr>
      <w:spacing w:after="120"/>
      <w:ind w:left="283"/>
    </w:pPr>
  </w:style>
  <w:style w:type="character" w:customStyle="1" w:styleId="BodyTextIndentChar">
    <w:name w:val="Body Text Indent Char"/>
    <w:basedOn w:val="DefaultParagraphFont"/>
    <w:link w:val="BodyTextIndent"/>
    <w:uiPriority w:val="99"/>
    <w:locked/>
    <w:rsid w:val="00A81453"/>
    <w:rPr>
      <w:rFonts w:eastAsia="Times New Roman" w:cs="Times New Roman"/>
      <w:sz w:val="24"/>
      <w:szCs w:val="24"/>
    </w:rPr>
  </w:style>
  <w:style w:type="paragraph" w:customStyle="1" w:styleId="ConsPlusNormal0">
    <w:name w:val="ConsPlusNormal"/>
    <w:uiPriority w:val="99"/>
    <w:rsid w:val="00565915"/>
    <w:pPr>
      <w:widowControl w:val="0"/>
      <w:autoSpaceDE w:val="0"/>
      <w:autoSpaceDN w:val="0"/>
      <w:adjustRightInd w:val="0"/>
    </w:pPr>
    <w:rPr>
      <w:rFonts w:ascii="Arial" w:hAnsi="Arial" w:cs="Arial"/>
      <w:sz w:val="18"/>
      <w:szCs w:val="18"/>
    </w:rPr>
  </w:style>
  <w:style w:type="character" w:customStyle="1" w:styleId="fontstyle31">
    <w:name w:val="fontstyle31"/>
    <w:basedOn w:val="DefaultParagraphFont"/>
    <w:uiPriority w:val="99"/>
    <w:rsid w:val="00CC27AB"/>
    <w:rPr>
      <w:rFonts w:ascii="TimesNewRomanPSMT" w:hAnsi="TimesNewRomanPSMT" w:cs="TimesNewRomanPSMT"/>
      <w:color w:val="000000"/>
      <w:sz w:val="24"/>
      <w:szCs w:val="24"/>
    </w:rPr>
  </w:style>
  <w:style w:type="character" w:styleId="Strong">
    <w:name w:val="Strong"/>
    <w:basedOn w:val="DefaultParagraphFont"/>
    <w:uiPriority w:val="99"/>
    <w:qFormat/>
    <w:rsid w:val="007D68C1"/>
    <w:rPr>
      <w:rFonts w:cs="Times New Roman"/>
      <w:b/>
      <w:bCs/>
    </w:rPr>
  </w:style>
  <w:style w:type="character" w:styleId="Hyperlink">
    <w:name w:val="Hyperlink"/>
    <w:basedOn w:val="DefaultParagraphFont"/>
    <w:uiPriority w:val="99"/>
    <w:rsid w:val="003F240C"/>
    <w:rPr>
      <w:rFonts w:cs="Times New Roman"/>
      <w:color w:val="0000FF"/>
      <w:u w:val="single"/>
    </w:rPr>
  </w:style>
  <w:style w:type="paragraph" w:customStyle="1" w:styleId="formattext">
    <w:name w:val="formattext"/>
    <w:basedOn w:val="Normal"/>
    <w:uiPriority w:val="99"/>
    <w:rsid w:val="003F24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7021631">
      <w:marLeft w:val="0"/>
      <w:marRight w:val="0"/>
      <w:marTop w:val="0"/>
      <w:marBottom w:val="0"/>
      <w:divBdr>
        <w:top w:val="none" w:sz="0" w:space="0" w:color="auto"/>
        <w:left w:val="none" w:sz="0" w:space="0" w:color="auto"/>
        <w:bottom w:val="none" w:sz="0" w:space="0" w:color="auto"/>
        <w:right w:val="none" w:sz="0" w:space="0" w:color="auto"/>
      </w:divBdr>
    </w:div>
    <w:div w:id="827021632">
      <w:marLeft w:val="0"/>
      <w:marRight w:val="0"/>
      <w:marTop w:val="0"/>
      <w:marBottom w:val="0"/>
      <w:divBdr>
        <w:top w:val="none" w:sz="0" w:space="0" w:color="auto"/>
        <w:left w:val="none" w:sz="0" w:space="0" w:color="auto"/>
        <w:bottom w:val="none" w:sz="0" w:space="0" w:color="auto"/>
        <w:right w:val="none" w:sz="0" w:space="0" w:color="auto"/>
      </w:divBdr>
    </w:div>
    <w:div w:id="82702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8613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13</Pages>
  <Words>4653</Words>
  <Characters>26528</Characters>
  <Application>Microsoft Office Outlook</Application>
  <DocSecurity>0</DocSecurity>
  <Lines>0</Lines>
  <Paragraphs>0</Paragraphs>
  <ScaleCrop>false</ScaleCrop>
  <Company>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OK</dc:creator>
  <cp:keywords/>
  <dc:description/>
  <cp:lastModifiedBy>Olga</cp:lastModifiedBy>
  <cp:revision>4</cp:revision>
  <cp:lastPrinted>2019-07-29T10:48:00Z</cp:lastPrinted>
  <dcterms:created xsi:type="dcterms:W3CDTF">2019-07-26T07:38:00Z</dcterms:created>
  <dcterms:modified xsi:type="dcterms:W3CDTF">2019-11-22T07:24:00Z</dcterms:modified>
</cp:coreProperties>
</file>