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20" w:rsidRPr="00AA2B6F" w:rsidRDefault="009A0120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9A0120" w:rsidRPr="00F84732" w:rsidRDefault="009A0120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9A0120" w:rsidRPr="00473F2B" w:rsidRDefault="009A0120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9A0120" w:rsidRPr="00AA2B6F" w:rsidRDefault="009A0120" w:rsidP="00F84732">
      <w:pPr>
        <w:rPr>
          <w:b/>
          <w:sz w:val="18"/>
          <w:szCs w:val="18"/>
        </w:rPr>
      </w:pPr>
    </w:p>
    <w:p w:rsidR="009A0120" w:rsidRPr="00AA2B6F" w:rsidRDefault="009A0120" w:rsidP="00F84732">
      <w:pPr>
        <w:rPr>
          <w:b/>
          <w:sz w:val="18"/>
          <w:szCs w:val="18"/>
        </w:rPr>
      </w:pPr>
    </w:p>
    <w:p w:rsidR="009A0120" w:rsidRPr="00AA2B6F" w:rsidRDefault="009A0120" w:rsidP="00F84732">
      <w:pPr>
        <w:rPr>
          <w:b/>
          <w:sz w:val="18"/>
          <w:szCs w:val="18"/>
        </w:rPr>
      </w:pPr>
    </w:p>
    <w:p w:rsidR="009A0120" w:rsidRPr="00AA2B6F" w:rsidRDefault="009A0120" w:rsidP="00F84732">
      <w:pPr>
        <w:rPr>
          <w:b/>
          <w:sz w:val="18"/>
          <w:szCs w:val="18"/>
        </w:rPr>
      </w:pP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</w:p>
    <w:p w:rsidR="009A0120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9A0120" w:rsidRPr="00AA2B6F" w:rsidTr="000558B6">
        <w:trPr>
          <w:trHeight w:val="800"/>
        </w:trPr>
        <w:tc>
          <w:tcPr>
            <w:tcW w:w="3856" w:type="dxa"/>
          </w:tcPr>
          <w:p w:rsidR="009A0120" w:rsidRPr="00AA2B6F" w:rsidRDefault="009A0120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9A0120" w:rsidRPr="00AA2B6F" w:rsidRDefault="009A0120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321)</w:t>
            </w:r>
          </w:p>
          <w:p w:rsidR="009A0120" w:rsidRPr="00AA2B6F" w:rsidRDefault="009A0120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марта 2022г.</w:t>
            </w:r>
          </w:p>
        </w:tc>
      </w:tr>
    </w:tbl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9A0120" w:rsidRPr="00AA2B6F" w:rsidRDefault="009A0120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35"/>
      </w:tblGrid>
      <w:tr w:rsidR="009A0120" w:rsidRPr="00510A1D" w:rsidTr="00445823">
        <w:trPr>
          <w:trHeight w:val="1073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A0120" w:rsidRDefault="009A0120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9A0120" w:rsidRDefault="009A0120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Решения Совета депутатов</w:t>
            </w:r>
          </w:p>
          <w:p w:rsidR="009A0120" w:rsidRPr="00410D1F" w:rsidRDefault="009A0120" w:rsidP="00410D1F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 от 28.02.2022г. «</w:t>
            </w:r>
            <w:r w:rsidRPr="00410D1F">
              <w:rPr>
                <w:caps/>
                <w:sz w:val="18"/>
                <w:szCs w:val="18"/>
              </w:rPr>
              <w:t>О внесении изменений в решение Совета депутатов сельского поселения от 25 февраля 2020 года № 231»;</w:t>
            </w:r>
          </w:p>
          <w:p w:rsidR="009A0120" w:rsidRDefault="009A0120" w:rsidP="00410D1F">
            <w:pPr>
              <w:tabs>
                <w:tab w:val="left" w:pos="5790"/>
              </w:tabs>
              <w:jc w:val="both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№ 82 от 28.02.2022г. «</w:t>
            </w:r>
            <w:r w:rsidRPr="00410D1F">
              <w:rPr>
                <w:caps/>
                <w:sz w:val="18"/>
                <w:szCs w:val="18"/>
              </w:rPr>
              <w:t>О внесении изменений в решение Совета депутатов сельского поселения от 01 марта 2011 года № 40»;</w:t>
            </w:r>
          </w:p>
          <w:p w:rsidR="009A0120" w:rsidRPr="00410D1F" w:rsidRDefault="009A0120" w:rsidP="00410D1F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№ 83 от 28.02.2022г. «</w:t>
            </w:r>
            <w:r w:rsidRPr="00410D1F">
              <w:rPr>
                <w:caps/>
                <w:sz w:val="18"/>
                <w:szCs w:val="18"/>
              </w:rPr>
              <w:t xml:space="preserve">Об утверждении отчета </w:t>
            </w:r>
            <w:r w:rsidRPr="00410D1F">
              <w:rPr>
                <w:bCs/>
                <w:caps/>
                <w:sz w:val="18"/>
                <w:szCs w:val="18"/>
              </w:rPr>
              <w:t>о деятельности Контрольно-счетного органа муниципального образования Галичский муниципальный район Костромской области за 2020 год в рамках переданных полномочий контрольно-счётного органа Дмитриевского сельского поселения по осуществлению внешнего муниципального финансового контроля»;</w:t>
            </w:r>
          </w:p>
          <w:p w:rsidR="009A0120" w:rsidRPr="00410D1F" w:rsidRDefault="009A0120" w:rsidP="00410D1F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84 от 28.02.2022г. «</w:t>
            </w:r>
            <w:r w:rsidRPr="00410D1F">
              <w:rPr>
                <w:caps/>
                <w:sz w:val="18"/>
                <w:szCs w:val="18"/>
              </w:rPr>
              <w:t>О внесении изменений в решение Совета депутатов Дмитриевского сельского поселения от 23 декабря 2021 года № 75 «О бюджете Дмитриевского</w:t>
            </w:r>
            <w:r w:rsidRPr="00410D1F">
              <w:rPr>
                <w:b/>
                <w:caps/>
                <w:sz w:val="18"/>
                <w:szCs w:val="18"/>
              </w:rPr>
              <w:t xml:space="preserve"> </w:t>
            </w:r>
            <w:r w:rsidRPr="00410D1F">
              <w:rPr>
                <w:caps/>
                <w:sz w:val="18"/>
                <w:szCs w:val="18"/>
              </w:rPr>
              <w:t>сельского поселения на 2022 год и на плановый период 2023 и 2024 годов»</w:t>
            </w:r>
          </w:p>
          <w:p w:rsidR="009A0120" w:rsidRPr="001F2CCA" w:rsidRDefault="009A0120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 w:rsidRPr="001F2CCA">
              <w:rPr>
                <w:b/>
                <w:sz w:val="18"/>
                <w:szCs w:val="18"/>
              </w:rPr>
              <w:t>Постановления</w:t>
            </w:r>
          </w:p>
          <w:p w:rsidR="009A0120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</w:p>
          <w:p w:rsidR="009A0120" w:rsidRPr="005D3289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от 28.02.2022г. «</w:t>
            </w:r>
            <w:r w:rsidRPr="005D3289">
              <w:rPr>
                <w:sz w:val="18"/>
                <w:szCs w:val="18"/>
              </w:rPr>
              <w:t>О внесении изменений в постановление администрации сельского поселения от 16 января 2016 года № 8»;</w:t>
            </w:r>
          </w:p>
          <w:p w:rsidR="009A0120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 w:rsidRPr="001F2CC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12 от 28</w:t>
            </w:r>
            <w:r w:rsidRPr="001F2CC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F2CCA">
              <w:rPr>
                <w:sz w:val="18"/>
                <w:szCs w:val="18"/>
              </w:rPr>
              <w:t>.2022г. «</w:t>
            </w:r>
            <w:r w:rsidRPr="00410D1F">
              <w:rPr>
                <w:sz w:val="18"/>
                <w:szCs w:val="18"/>
              </w:rPr>
              <w:t>О внесении изменений в постановление администрации сельского поселения от 25 июля 2018 года № 36»;</w:t>
            </w:r>
          </w:p>
          <w:p w:rsidR="009A0120" w:rsidRPr="00410D1F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 от 28.02.2022г. «</w:t>
            </w:r>
            <w:r w:rsidRPr="005D3289">
              <w:rPr>
                <w:sz w:val="18"/>
                <w:szCs w:val="18"/>
              </w:rPr>
              <w:t>О внесении изменений в постановление администрации сельского поселения от 04 декабря 2018 года № 87/1»;</w:t>
            </w:r>
          </w:p>
          <w:p w:rsidR="009A0120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 от 28.02.2022г. «О внесении изменений в постановление администрации сельского поселения от 25.12.2018 № 94»;</w:t>
            </w:r>
          </w:p>
          <w:p w:rsidR="009A0120" w:rsidRPr="005D3289" w:rsidRDefault="009A0120" w:rsidP="001F2CCA">
            <w:pPr>
              <w:tabs>
                <w:tab w:val="left" w:pos="5790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№ 15 от 28.02.2022г. «</w:t>
            </w:r>
            <w:r w:rsidRPr="005D3289">
              <w:rPr>
                <w:sz w:val="18"/>
                <w:szCs w:val="18"/>
              </w:rPr>
              <w:t>О внесении изменений в постановление администрации сельского поселения от 29 декабря 2018 года № 97»</w:t>
            </w:r>
          </w:p>
          <w:p w:rsidR="009A0120" w:rsidRPr="001F2CCA" w:rsidRDefault="009A0120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A0120" w:rsidRPr="005D3289" w:rsidRDefault="009A0120" w:rsidP="007B1795">
      <w:pPr>
        <w:jc w:val="center"/>
        <w:rPr>
          <w:bCs/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7.4pt">
            <v:imagedata r:id="rId7" r:href="rId8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СОВЕТ ДЕПУТАТОВ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5D3289">
        <w:rPr>
          <w:rFonts w:ascii="Times New Roman" w:hAnsi="Times New Roman"/>
          <w:b/>
          <w:sz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9A0120" w:rsidRPr="005D3289" w:rsidRDefault="009A0120" w:rsidP="005D32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D3289">
        <w:rPr>
          <w:rFonts w:ascii="Times New Roman" w:hAnsi="Times New Roman" w:cs="Times New Roman"/>
          <w:sz w:val="20"/>
          <w:szCs w:val="20"/>
        </w:rPr>
        <w:t>Р Е Ш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 № 81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caps/>
          <w:sz w:val="20"/>
          <w:szCs w:val="20"/>
        </w:rPr>
      </w:pPr>
      <w:r w:rsidRPr="005D3289">
        <w:rPr>
          <w:b/>
          <w:caps/>
          <w:sz w:val="20"/>
          <w:szCs w:val="20"/>
        </w:rPr>
        <w:t>О внесении изменений в решение Совета депутатов сельского поселения от 25 февраля 2020 года № 231</w:t>
      </w:r>
    </w:p>
    <w:p w:rsidR="009A0120" w:rsidRPr="005D3289" w:rsidRDefault="009A0120" w:rsidP="005D3289">
      <w:pPr>
        <w:ind w:right="5394"/>
        <w:rPr>
          <w:sz w:val="20"/>
          <w:szCs w:val="20"/>
        </w:rPr>
      </w:pP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соответствии со статьей 134 Трудового Кодекса Российской Федерации, Совет депутатов сельского поселения РЕШИЛ: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решение Совета депутатов Дмитриевского сельского поселения от 25 февраля 2019 года № 231 «Об оплате труда лиц, замещающих муниципальные должности Дмитриевского сельского поселения Галичского муниципального района Костромской области» (в редакции решений Совета депутатов сельского поселения от 29.09.2020 № 6, от 25.12.2020 № 20, от 23.12.2021 № 73) следующие изменения:</w:t>
      </w:r>
    </w:p>
    <w:p w:rsidR="009A0120" w:rsidRPr="005D3289" w:rsidRDefault="009A0120" w:rsidP="005D3289">
      <w:pPr>
        <w:tabs>
          <w:tab w:val="left" w:pos="-180"/>
        </w:tabs>
        <w:ind w:firstLine="720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1.1. приложение 1 изложить в следующей редакции согласно приложению к настоящему решению.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Настоящее решение вступает в силу со дня его официального опубликования (обнародования) и распространяет свое действие на правоотношения, возникшие с 1 марта 2022 года.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поселения:                                                  А.В. Тютин</w:t>
      </w:r>
    </w:p>
    <w:p w:rsidR="009A0120" w:rsidRDefault="009A0120" w:rsidP="005D3289">
      <w:pPr>
        <w:jc w:val="right"/>
        <w:rPr>
          <w:sz w:val="20"/>
          <w:szCs w:val="20"/>
        </w:rPr>
      </w:pP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Приложение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к решению Совета депутатов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сельского поселения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81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bookmarkStart w:id="1" w:name="sub_19"/>
      <w:r w:rsidRPr="005D3289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8"/>
        <w:gridCol w:w="2543"/>
        <w:gridCol w:w="2542"/>
        <w:gridCol w:w="2543"/>
      </w:tblGrid>
      <w:tr w:rsidR="009A0120" w:rsidRPr="005D3289" w:rsidTr="005D3289">
        <w:trPr>
          <w:trHeight w:val="1157"/>
        </w:trPr>
        <w:tc>
          <w:tcPr>
            <w:tcW w:w="2208" w:type="dxa"/>
          </w:tcPr>
          <w:bookmarkEnd w:id="1"/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43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Размер должностного оклада</w:t>
            </w:r>
          </w:p>
          <w:p w:rsidR="009A0120" w:rsidRPr="005D3289" w:rsidRDefault="009A0120" w:rsidP="005D3289">
            <w:pPr>
              <w:pStyle w:val="ConsPlusNormal"/>
              <w:ind w:right="-38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(рублей)</w:t>
            </w:r>
          </w:p>
        </w:tc>
        <w:tc>
          <w:tcPr>
            <w:tcW w:w="2542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Размер ежемесячной надбавки к должностному окладу за сложность и напряженность работы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(200 %)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(рублей)</w:t>
            </w:r>
          </w:p>
        </w:tc>
        <w:tc>
          <w:tcPr>
            <w:tcW w:w="2543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Размер ежемесячного денежного поощрения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(205%)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(рублей)</w:t>
            </w:r>
          </w:p>
        </w:tc>
      </w:tr>
      <w:tr w:rsidR="009A0120" w:rsidRPr="005D3289" w:rsidTr="005D3289">
        <w:trPr>
          <w:trHeight w:val="338"/>
        </w:trPr>
        <w:tc>
          <w:tcPr>
            <w:tcW w:w="2208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Глава Дмитриевского сельского поселения</w:t>
            </w:r>
          </w:p>
        </w:tc>
        <w:tc>
          <w:tcPr>
            <w:tcW w:w="2543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8913</w:t>
            </w:r>
          </w:p>
        </w:tc>
        <w:tc>
          <w:tcPr>
            <w:tcW w:w="2542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17826</w:t>
            </w:r>
          </w:p>
        </w:tc>
        <w:tc>
          <w:tcPr>
            <w:tcW w:w="2543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18272</w:t>
            </w:r>
          </w:p>
        </w:tc>
      </w:tr>
    </w:tbl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pStyle w:val="Title"/>
        <w:tabs>
          <w:tab w:val="left" w:pos="5940"/>
        </w:tabs>
        <w:rPr>
          <w:b/>
          <w:sz w:val="20"/>
        </w:rPr>
      </w:pPr>
      <w:r w:rsidRPr="005D3289">
        <w:rPr>
          <w:b/>
          <w:sz w:val="20"/>
        </w:rPr>
        <w:t>РОССИЙСКАЯ ФЕДЕРАЦИЯ</w:t>
      </w:r>
    </w:p>
    <w:p w:rsidR="009A0120" w:rsidRPr="005D3289" w:rsidRDefault="009A0120" w:rsidP="005D3289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5D3289">
        <w:rPr>
          <w:rFonts w:ascii="Times New Roman" w:hAnsi="Times New Roman"/>
          <w:b/>
          <w:sz w:val="20"/>
        </w:rPr>
        <w:t>КОСТРОМСКАЯ ОБЛАСТЬ</w:t>
      </w:r>
    </w:p>
    <w:p w:rsidR="009A0120" w:rsidRPr="005D3289" w:rsidRDefault="009A0120" w:rsidP="005D3289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5D3289">
        <w:rPr>
          <w:rFonts w:ascii="Times New Roman" w:hAnsi="Times New Roman"/>
          <w:b/>
          <w:sz w:val="20"/>
        </w:rPr>
        <w:t>ГАЛИЧСКИЙ МУНИЦИПАЛЬНЫЙ РАЙОН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26" type="#_x0000_t75" alt="" style="width:30pt;height:36.6pt">
            <v:imagedata r:id="rId7" r:href="rId9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СОВЕТ ДЕПУТАТОВ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Р Е Ш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82</w:t>
      </w:r>
    </w:p>
    <w:p w:rsidR="009A0120" w:rsidRPr="005D3289" w:rsidRDefault="009A0120" w:rsidP="005D3289">
      <w:pPr>
        <w:ind w:right="5935"/>
        <w:jc w:val="both"/>
        <w:rPr>
          <w:sz w:val="20"/>
          <w:szCs w:val="20"/>
        </w:rPr>
      </w:pPr>
    </w:p>
    <w:p w:rsidR="009A0120" w:rsidRPr="005D3289" w:rsidRDefault="009A0120" w:rsidP="005D3289">
      <w:pPr>
        <w:ind w:right="-5"/>
        <w:jc w:val="center"/>
        <w:rPr>
          <w:b/>
          <w:caps/>
          <w:sz w:val="20"/>
          <w:szCs w:val="20"/>
        </w:rPr>
      </w:pPr>
      <w:r w:rsidRPr="005D3289">
        <w:rPr>
          <w:b/>
          <w:caps/>
          <w:sz w:val="20"/>
          <w:szCs w:val="20"/>
        </w:rPr>
        <w:t>О внесении изменений в решение Совета депутатов сельского поселения от 01 марта 2011 года № 40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соответствии со статьей 134 Трудового Кодекса Российской Федерации, Совет депутатов сельского поселения РЕШИЛ: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решение Совета депутатов Дмитриевского сельского поселения от 01 марта 2011 года № 40 «О системе оплаты труда муниципальных служащих администрации Дмитриевского сельского поселения» (в редакции решений Совета депутатов сельского поселения от 25 мая 2012 года № 124, от 30 мая 2013 года № 188, от 03 декабря 2014 года № 304, от 22.06.2015 № 341, от 30 октября 2015 года № 15, от 26.12.2017 № 127, от 27.09.2019 № 211, от 29.09.2020 № 7, от 23.12.2021 № 74) следующие изменения: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1.1. приложение 1 изложить в следующей редакции согласно приложению 1 к настоящему решению.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1.2. приложение 2 изложить в следующей редакции согласно приложению 2 к настоящему решению.</w:t>
      </w:r>
    </w:p>
    <w:p w:rsidR="009A0120" w:rsidRPr="005D3289" w:rsidRDefault="009A0120" w:rsidP="005D3289">
      <w:pPr>
        <w:ind w:firstLine="708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Настоящее решение вступает в силу со дня его официального опубликования (обнародования) и распространяет свое действие на правоотношения, возникшие с 1 марта 2022 года.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поселения:                                                  А.В. Тютин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Приложение 1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к решению Совета депутатов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сельского поселения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82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03"/>
        <w:gridCol w:w="2291"/>
      </w:tblGrid>
      <w:tr w:rsidR="009A0120" w:rsidRPr="005D3289" w:rsidTr="005D3289">
        <w:trPr>
          <w:trHeight w:val="536"/>
        </w:trPr>
        <w:tc>
          <w:tcPr>
            <w:tcW w:w="7403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91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Должностной оклад</w:t>
            </w:r>
          </w:p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(рублей в месяц)</w:t>
            </w:r>
          </w:p>
        </w:tc>
      </w:tr>
      <w:tr w:rsidR="009A0120" w:rsidRPr="005D3289" w:rsidTr="005D3289">
        <w:trPr>
          <w:trHeight w:val="263"/>
        </w:trPr>
        <w:tc>
          <w:tcPr>
            <w:tcW w:w="7403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291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8287</w:t>
            </w:r>
          </w:p>
        </w:tc>
      </w:tr>
      <w:tr w:rsidR="009A0120" w:rsidRPr="005D3289" w:rsidTr="005D3289">
        <w:trPr>
          <w:trHeight w:val="271"/>
        </w:trPr>
        <w:tc>
          <w:tcPr>
            <w:tcW w:w="7403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Консультант (юрист)</w:t>
            </w:r>
          </w:p>
        </w:tc>
        <w:tc>
          <w:tcPr>
            <w:tcW w:w="2291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6046</w:t>
            </w:r>
          </w:p>
        </w:tc>
      </w:tr>
      <w:tr w:rsidR="009A0120" w:rsidRPr="005D3289" w:rsidTr="005D3289">
        <w:trPr>
          <w:trHeight w:val="263"/>
        </w:trPr>
        <w:tc>
          <w:tcPr>
            <w:tcW w:w="7403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291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6046</w:t>
            </w:r>
          </w:p>
        </w:tc>
      </w:tr>
    </w:tbl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Приложение 2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к решению Совета депутатов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сельского поселения</w:t>
      </w: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82</w:t>
      </w:r>
    </w:p>
    <w:p w:rsidR="009A0120" w:rsidRPr="005D3289" w:rsidRDefault="009A0120" w:rsidP="005D3289">
      <w:pPr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Размер ежемесячной надбавки за классный чин</w:t>
      </w:r>
    </w:p>
    <w:p w:rsidR="009A0120" w:rsidRPr="005D3289" w:rsidRDefault="009A0120" w:rsidP="005D3289">
      <w:pPr>
        <w:rPr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7244"/>
        <w:gridCol w:w="2238"/>
      </w:tblGrid>
      <w:tr w:rsidR="009A0120" w:rsidRPr="005D3289" w:rsidTr="005D3289">
        <w:trPr>
          <w:trHeight w:val="555"/>
        </w:trPr>
        <w:tc>
          <w:tcPr>
            <w:tcW w:w="7244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Размер надбавки за классный чин (рублей в месяц)</w:t>
            </w:r>
          </w:p>
        </w:tc>
      </w:tr>
      <w:tr w:rsidR="009A0120" w:rsidRPr="005D3289" w:rsidTr="005D3289">
        <w:trPr>
          <w:trHeight w:val="279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3028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2863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2701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2455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2291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Муниципальный советник 3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2128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1883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1719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Советник муниципальной службы 3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1556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1475</w:t>
            </w:r>
          </w:p>
        </w:tc>
      </w:tr>
      <w:tr w:rsidR="009A0120" w:rsidRPr="005D3289" w:rsidTr="005D3289">
        <w:trPr>
          <w:trHeight w:val="285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1226</w:t>
            </w:r>
          </w:p>
        </w:tc>
      </w:tr>
      <w:tr w:rsidR="009A0120" w:rsidRPr="005D3289" w:rsidTr="005D3289">
        <w:trPr>
          <w:trHeight w:val="301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1145</w:t>
            </w:r>
          </w:p>
        </w:tc>
      </w:tr>
      <w:tr w:rsidR="009A0120" w:rsidRPr="005D3289" w:rsidTr="005D3289">
        <w:trPr>
          <w:trHeight w:val="293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982</w:t>
            </w:r>
          </w:p>
        </w:tc>
      </w:tr>
      <w:tr w:rsidR="009A0120" w:rsidRPr="005D3289" w:rsidTr="005D3289">
        <w:trPr>
          <w:trHeight w:val="285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</w:t>
            </w:r>
          </w:p>
        </w:tc>
      </w:tr>
      <w:tr w:rsidR="009A0120" w:rsidRPr="005D3289" w:rsidTr="005D3289">
        <w:trPr>
          <w:trHeight w:val="301"/>
        </w:trPr>
        <w:tc>
          <w:tcPr>
            <w:tcW w:w="7244" w:type="dxa"/>
          </w:tcPr>
          <w:p w:rsidR="009A0120" w:rsidRPr="005D3289" w:rsidRDefault="009A0120" w:rsidP="005D3289">
            <w:pPr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238" w:type="dxa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735</w:t>
            </w:r>
          </w:p>
        </w:tc>
      </w:tr>
    </w:tbl>
    <w:p w:rsidR="009A0120" w:rsidRPr="005D3289" w:rsidRDefault="009A0120" w:rsidP="005D3289">
      <w:pPr>
        <w:tabs>
          <w:tab w:val="left" w:pos="3180"/>
        </w:tabs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РОССИЙСКАЯ ФЕДЕРАЦИЯ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КОСТРОМСКАЯ ОБЛАСТЬ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ГАЛИЧСКИЙ МУНИЦИПАЛЬНЫЙ РАЙОН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pict>
          <v:shape id="_x0000_i1027" type="#_x0000_t75" style="width:31.2pt;height:39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СОВЕТ ДЕПУТАТОВ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Р Е Ш Е Н И Е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ind w:right="-83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83</w:t>
      </w:r>
    </w:p>
    <w:p w:rsidR="009A0120" w:rsidRPr="005D3289" w:rsidRDefault="009A0120" w:rsidP="005D3289">
      <w:pPr>
        <w:ind w:right="5497"/>
        <w:jc w:val="both"/>
        <w:rPr>
          <w:sz w:val="20"/>
          <w:szCs w:val="20"/>
        </w:rPr>
      </w:pPr>
    </w:p>
    <w:p w:rsidR="009A0120" w:rsidRPr="005D3289" w:rsidRDefault="009A0120" w:rsidP="005D3289">
      <w:pPr>
        <w:ind w:right="97"/>
        <w:jc w:val="center"/>
        <w:rPr>
          <w:b/>
          <w:bCs/>
          <w:caps/>
          <w:sz w:val="20"/>
          <w:szCs w:val="20"/>
        </w:rPr>
      </w:pPr>
      <w:r w:rsidRPr="005D3289">
        <w:rPr>
          <w:b/>
          <w:caps/>
          <w:sz w:val="20"/>
          <w:szCs w:val="20"/>
        </w:rPr>
        <w:t xml:space="preserve">Об утверждении отчета </w:t>
      </w:r>
      <w:r w:rsidRPr="005D3289">
        <w:rPr>
          <w:b/>
          <w:bCs/>
          <w:caps/>
          <w:sz w:val="20"/>
          <w:szCs w:val="20"/>
        </w:rPr>
        <w:t>о деятельности Контрольно-счетного органа муниципального образования Галичский муниципальный район Костромской области за 2020 год в рамках переданных полномочий контрольно-счётного органа Дмитриевского сельского поселения по осуществлению внешнего муниципального финансового контроля</w:t>
      </w:r>
    </w:p>
    <w:p w:rsidR="009A0120" w:rsidRPr="005D3289" w:rsidRDefault="009A0120" w:rsidP="005D3289">
      <w:pPr>
        <w:ind w:right="97" w:firstLine="720"/>
        <w:jc w:val="both"/>
        <w:rPr>
          <w:sz w:val="20"/>
          <w:szCs w:val="20"/>
        </w:rPr>
      </w:pPr>
    </w:p>
    <w:p w:rsidR="009A0120" w:rsidRPr="005D3289" w:rsidRDefault="009A0120" w:rsidP="005D3289">
      <w:pPr>
        <w:ind w:right="97" w:firstLine="720"/>
        <w:jc w:val="both"/>
        <w:rPr>
          <w:bCs/>
          <w:sz w:val="20"/>
          <w:szCs w:val="20"/>
        </w:rPr>
      </w:pPr>
      <w:r w:rsidRPr="005D3289">
        <w:rPr>
          <w:sz w:val="20"/>
          <w:szCs w:val="20"/>
        </w:rPr>
        <w:t>Рассмотрев информацию Контрольно-счетного органа</w:t>
      </w:r>
      <w:r w:rsidRPr="005D3289">
        <w:rPr>
          <w:bCs/>
          <w:sz w:val="20"/>
          <w:szCs w:val="20"/>
        </w:rPr>
        <w:t xml:space="preserve"> муниципального образования Галичский муниципальный район Костромской области за 2020 год в рамках переданных полномочий контрольно-счётного органа Дмитриевского сельского поселения по осуществлению внешнего муниципального финансового контроля</w:t>
      </w:r>
      <w:r w:rsidRPr="005D3289">
        <w:rPr>
          <w:sz w:val="20"/>
          <w:szCs w:val="20"/>
        </w:rPr>
        <w:t>, Совет депутатов РЕШИЛ:</w:t>
      </w:r>
    </w:p>
    <w:p w:rsidR="009A0120" w:rsidRPr="005D3289" w:rsidRDefault="009A0120" w:rsidP="005D3289">
      <w:pPr>
        <w:tabs>
          <w:tab w:val="left" w:pos="3180"/>
        </w:tabs>
        <w:ind w:right="97" w:firstLine="720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1. Утвердить отчет </w:t>
      </w:r>
      <w:r w:rsidRPr="005D3289">
        <w:rPr>
          <w:bCs/>
          <w:sz w:val="20"/>
          <w:szCs w:val="20"/>
        </w:rPr>
        <w:t>о деятельности Контрольно-счетного органа муниципального образования Галичский муниципальный район Костромской области за 2021 год в рамках переданных полномочий контрольно-счётного органа Дмитриевского сельского поселения по осуществлению внешнего муниципального финансового контроля согласно приложению.</w:t>
      </w:r>
    </w:p>
    <w:p w:rsidR="009A0120" w:rsidRPr="005D3289" w:rsidRDefault="009A0120" w:rsidP="005D3289">
      <w:pPr>
        <w:tabs>
          <w:tab w:val="left" w:pos="3180"/>
        </w:tabs>
        <w:ind w:right="97" w:firstLine="720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2.Настоящее решение опубликовать в информационном бюллетене «Дмитриевский вестник».</w:t>
      </w:r>
    </w:p>
    <w:p w:rsidR="009A0120" w:rsidRDefault="009A0120" w:rsidP="005D3289">
      <w:pPr>
        <w:tabs>
          <w:tab w:val="left" w:pos="3180"/>
        </w:tabs>
        <w:ind w:right="97" w:firstLine="720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3.Настоящее решение вступает в силу со дня его подписания.</w:t>
      </w:r>
    </w:p>
    <w:p w:rsidR="009A0120" w:rsidRPr="005D3289" w:rsidRDefault="009A0120" w:rsidP="005D3289">
      <w:pPr>
        <w:tabs>
          <w:tab w:val="left" w:pos="3180"/>
        </w:tabs>
        <w:ind w:right="97" w:firstLine="720"/>
        <w:jc w:val="both"/>
        <w:rPr>
          <w:sz w:val="20"/>
          <w:szCs w:val="20"/>
        </w:rPr>
      </w:pPr>
    </w:p>
    <w:p w:rsidR="009A0120" w:rsidRPr="005D3289" w:rsidRDefault="009A0120" w:rsidP="005D3289">
      <w:pPr>
        <w:tabs>
          <w:tab w:val="left" w:pos="3180"/>
        </w:tabs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     А.В. Тютин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Приложение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к решению Совета депутатов Дмитриевского сельского поселения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 xml:space="preserve">от 28 февраля </w:t>
      </w:r>
      <w:smartTag w:uri="urn:schemas-microsoft-com:office:smarttags" w:element="metricconverter">
        <w:smartTagPr>
          <w:attr w:name="ProductID" w:val="2022 г"/>
        </w:smartTagPr>
        <w:r w:rsidRPr="005D3289">
          <w:rPr>
            <w:sz w:val="20"/>
            <w:szCs w:val="20"/>
          </w:rPr>
          <w:t>2022 г</w:t>
        </w:r>
      </w:smartTag>
      <w:r w:rsidRPr="005D3289">
        <w:rPr>
          <w:sz w:val="20"/>
          <w:szCs w:val="20"/>
        </w:rPr>
        <w:t>. № 83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РОССИЙСКАЯ ФЕДЕРАЦИЯ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КОНТРОЛЬНО – СЧЁТНЫЙ ОРГАН</w:t>
      </w:r>
    </w:p>
    <w:p w:rsidR="009A0120" w:rsidRPr="005D3289" w:rsidRDefault="009A0120" w:rsidP="005D3289">
      <w:pPr>
        <w:tabs>
          <w:tab w:val="left" w:pos="585"/>
          <w:tab w:val="center" w:pos="4677"/>
        </w:tabs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tabs>
          <w:tab w:val="left" w:pos="585"/>
          <w:tab w:val="center" w:pos="4677"/>
        </w:tabs>
        <w:jc w:val="center"/>
        <w:rPr>
          <w:bCs/>
          <w:sz w:val="20"/>
          <w:szCs w:val="20"/>
        </w:rPr>
      </w:pPr>
      <w:r w:rsidRPr="005D3289">
        <w:rPr>
          <w:b/>
          <w:sz w:val="20"/>
          <w:szCs w:val="20"/>
        </w:rPr>
        <w:t>_____________________________________________________________________________</w:t>
      </w:r>
    </w:p>
    <w:p w:rsidR="009A0120" w:rsidRPr="005D3289" w:rsidRDefault="009A0120" w:rsidP="005D3289">
      <w:pPr>
        <w:jc w:val="center"/>
        <w:rPr>
          <w:b/>
          <w:bCs/>
          <w:sz w:val="20"/>
          <w:szCs w:val="20"/>
        </w:rPr>
      </w:pPr>
      <w:r w:rsidRPr="005D3289">
        <w:rPr>
          <w:bCs/>
          <w:sz w:val="20"/>
          <w:szCs w:val="20"/>
        </w:rPr>
        <w:t>пл. Революции, д.23а, г. Галич, 157200</w:t>
      </w:r>
    </w:p>
    <w:p w:rsidR="009A0120" w:rsidRPr="005D3289" w:rsidRDefault="009A0120" w:rsidP="005D3289">
      <w:pPr>
        <w:jc w:val="center"/>
        <w:rPr>
          <w:b/>
          <w:bCs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bCs/>
          <w:sz w:val="20"/>
          <w:szCs w:val="20"/>
        </w:rPr>
      </w:pPr>
      <w:r w:rsidRPr="005D3289">
        <w:rPr>
          <w:b/>
          <w:bCs/>
          <w:sz w:val="20"/>
          <w:szCs w:val="20"/>
        </w:rPr>
        <w:t>Отчёт</w:t>
      </w:r>
    </w:p>
    <w:p w:rsidR="009A0120" w:rsidRPr="005D3289" w:rsidRDefault="009A0120" w:rsidP="005D3289">
      <w:pPr>
        <w:jc w:val="center"/>
        <w:rPr>
          <w:b/>
          <w:bCs/>
          <w:sz w:val="20"/>
          <w:szCs w:val="20"/>
        </w:rPr>
      </w:pPr>
      <w:r w:rsidRPr="005D3289">
        <w:rPr>
          <w:b/>
          <w:bCs/>
          <w:sz w:val="20"/>
          <w:szCs w:val="20"/>
        </w:rPr>
        <w:t>о деятельности Контрольно-счетного органа муниципального образования Галичский муниципальный район Костромской области за 2021 год в рамках переданных полномочий контрольно-счётного органа Дмитриевского сельского поселения по осуществлению внешнего муниципального финансового контроля</w:t>
      </w:r>
    </w:p>
    <w:p w:rsidR="009A0120" w:rsidRPr="005D3289" w:rsidRDefault="009A0120" w:rsidP="005D3289">
      <w:pPr>
        <w:jc w:val="center"/>
        <w:rPr>
          <w:b/>
          <w:bCs/>
          <w:sz w:val="20"/>
          <w:szCs w:val="20"/>
        </w:rPr>
      </w:pPr>
    </w:p>
    <w:p w:rsidR="009A0120" w:rsidRPr="005D3289" w:rsidRDefault="009A0120" w:rsidP="005D3289">
      <w:pPr>
        <w:suppressAutoHyphens/>
        <w:ind w:firstLine="720"/>
        <w:jc w:val="both"/>
        <w:rPr>
          <w:sz w:val="20"/>
          <w:szCs w:val="20"/>
        </w:rPr>
      </w:pPr>
      <w:r w:rsidRPr="005D3289">
        <w:rPr>
          <w:b/>
          <w:bCs/>
          <w:sz w:val="20"/>
          <w:szCs w:val="20"/>
        </w:rPr>
        <w:t>1. Общая часть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Годовой отчёт о деятельности Контрольно-счётного органа муниципального образования Галичский муниципальный район Костромской области (далее –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«Положения о Контрольно-счётном органе муниципального образования Галичский муниципальный район Костромской области», утверждённого решением Собрания депутатов Галичского муниципального района от 26 октября 2021 года № 82, Соглашения № 2 о передаче Контрольно-счётному органу муниципального образования Галичский муниципальный район Костромской области полномочий контрольно-счётного органа Дмитриевского сельского поселения Галичского муниципального района по осуществлению внешнего финансового контроля и содержит информацию об основных направлениях и результатах деятельности Контрольно-счётного органа за 2021 год. 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Контрольно-счётный орган осуществлял экспертно-аналитическую работу и контрольно - ревизионную деятельность в рамках предварительного, оперативного и последующего контроля за формированием и исполнением бюджета сельского поселения, а также использованием муниципального имущества сельского поселения.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За период 2021 года было подготовлено и заключено соглашение о передаче Контрольно-счётному органу Галичского муниципального района полномочий контрольно-счётного органа Дмитриевского сельского поселения Галичского муниципального района по осуществлению внешнего муниципального финансового контроля. </w:t>
      </w:r>
    </w:p>
    <w:p w:rsidR="009A0120" w:rsidRPr="005D3289" w:rsidRDefault="009A0120" w:rsidP="005D3289">
      <w:pPr>
        <w:ind w:firstLine="709"/>
        <w:jc w:val="both"/>
        <w:rPr>
          <w:b/>
          <w:bCs/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Деятельность Контрольно-счётного органа осуществлялась по следующим направлениям: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контроль за исполнением бюджета Дмитриевского сельского поселения;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экспертиза проектов решений о бюджете Дмитриевского сельского поселения (о внесении изменений в решения о бюджете сельского поселения);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внешняя проверка годового отчёта об исполнении бюджета Дмитриевского сельского поселения;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Дмитриевского сельского поселения;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контроль за соблюдением установленного порядка управления и распоряжения имуществом, находящимся в собственности Дмитриевского сельского поселения;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анализ бюджетного процесса в Дмитриевском сельском поселении и подготовка предложений, направленных на его совершенствование;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подготовка информации о ходе исполнения бюджета Дмитриевского сельского поселения, о результатах проведённых контрольных и экспертно-аналитических мероприятий и представление такой информации в Совет депутатов Дмитриевского сельского поселения;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участие в пределах полномочий в мероприятиях, направленных на противодействие коррупции;</w:t>
      </w:r>
    </w:p>
    <w:p w:rsidR="009A0120" w:rsidRPr="005D3289" w:rsidRDefault="009A0120" w:rsidP="005D3289">
      <w:pPr>
        <w:ind w:firstLine="709"/>
        <w:jc w:val="both"/>
        <w:rPr>
          <w:bCs/>
          <w:sz w:val="20"/>
          <w:szCs w:val="20"/>
        </w:rPr>
      </w:pPr>
      <w:r w:rsidRPr="005D3289">
        <w:rPr>
          <w:bCs/>
          <w:sz w:val="20"/>
          <w:szCs w:val="20"/>
        </w:rPr>
        <w:t>- прочие направления деятельности в сфере внешнего муниципального финансового контроля;</w:t>
      </w:r>
    </w:p>
    <w:p w:rsidR="009A0120" w:rsidRPr="005D3289" w:rsidRDefault="009A0120" w:rsidP="005D3289">
      <w:pPr>
        <w:ind w:firstLine="709"/>
        <w:jc w:val="both"/>
        <w:rPr>
          <w:b/>
          <w:sz w:val="20"/>
          <w:szCs w:val="20"/>
        </w:rPr>
      </w:pPr>
      <w:r w:rsidRPr="005D3289">
        <w:rPr>
          <w:sz w:val="20"/>
          <w:szCs w:val="20"/>
        </w:rPr>
        <w:t>2.</w:t>
      </w:r>
      <w:r w:rsidRPr="005D3289">
        <w:rPr>
          <w:b/>
          <w:sz w:val="20"/>
          <w:szCs w:val="20"/>
        </w:rPr>
        <w:t xml:space="preserve"> Экспертно-аналитическая деятельность</w:t>
      </w:r>
    </w:p>
    <w:p w:rsidR="009A0120" w:rsidRPr="005D3289" w:rsidRDefault="009A0120" w:rsidP="005D3289">
      <w:pPr>
        <w:ind w:firstLine="709"/>
        <w:jc w:val="both"/>
        <w:rPr>
          <w:b/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2021 году в рамках соглашения о передаче полномочий Контрольно-счётным органом было проведено 16 мероприятий финансово-экономической экспертизы, в том числе: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экспертиза проекта решения Совета депутатов Дмитриевского сельского поселения Галичского муниципального района «О бюджете Дмитриевского сельского поселения на 2022 год и плановый период 2023 и 2024 годов»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внешняя проверка годового отчёта об исполнении бюджета Дмитриевского сельского поселения Галичского муниципального района за 2020 год»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экспертиза достоверности, полноты и соответствия нормативным требованиям составления и представления бюджетной отчётности.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экспертиза проектов решений Совета депутатов Дмитриевского сельского поселения Галичского муниципального района о внесении изменений в бюджет сельского поселения в 2021 году;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анализ состояния и обслуживания муниципального долга, эффективность использования муниципальных заимствований;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Проводился анализ, в рамках оперативного контроля по результатам исполнения бюджета сельского поселения. Подготовлены и представлены в Совет депутатов сельского поселения аналитические записки на отчёты об исполнении бюджета за 1-ый квартал, 1 полугодие и 9 девять месяцев 2021 года.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b/>
          <w:sz w:val="20"/>
          <w:szCs w:val="20"/>
        </w:rPr>
      </w:pPr>
      <w:r w:rsidRPr="005D3289">
        <w:rPr>
          <w:sz w:val="20"/>
          <w:szCs w:val="20"/>
        </w:rPr>
        <w:t xml:space="preserve">3. </w:t>
      </w:r>
      <w:r w:rsidRPr="005D3289">
        <w:rPr>
          <w:b/>
          <w:sz w:val="20"/>
          <w:szCs w:val="20"/>
        </w:rPr>
        <w:t>Контрольная деятельность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В ходе осуществления контрольной деятельности (с учётом внешней проверки годовой бюджетной отчётности) были проверены бюджетные средства на сумму </w:t>
      </w:r>
      <w:r w:rsidRPr="005D3289">
        <w:rPr>
          <w:i/>
          <w:sz w:val="20"/>
          <w:szCs w:val="20"/>
        </w:rPr>
        <w:t>116847,0</w:t>
      </w:r>
      <w:r w:rsidRPr="005D3289">
        <w:rPr>
          <w:sz w:val="20"/>
          <w:szCs w:val="20"/>
        </w:rPr>
        <w:t xml:space="preserve"> тыс. рублей.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- внешняя проверка отчёта об исполнении бюджета Дмитриевского сельского поселения за 2020 год  (в т.ч. проверка достоверности полноты и соответствия нормативным требованиям составления и предоставления бюджетной отчётности), проверены денежные средства на сумму </w:t>
      </w:r>
      <w:r w:rsidRPr="005D3289">
        <w:rPr>
          <w:i/>
          <w:sz w:val="20"/>
          <w:szCs w:val="20"/>
        </w:rPr>
        <w:t xml:space="preserve">19972,4 </w:t>
      </w:r>
      <w:r w:rsidRPr="005D3289">
        <w:rPr>
          <w:sz w:val="20"/>
          <w:szCs w:val="20"/>
        </w:rPr>
        <w:t xml:space="preserve">тыс. рублей. Решением Совета депутатов Дмитриевского сельского поселения № 222 от 23.12.2019 года «О бюджете Дмитриевского сельского поселения на 2020 год и на плановый период 2021 и 2022 годов» бюджет сельского поселения утверждён по доходам в сумме </w:t>
      </w:r>
      <w:r w:rsidRPr="005D3289">
        <w:rPr>
          <w:i/>
          <w:sz w:val="20"/>
          <w:szCs w:val="20"/>
        </w:rPr>
        <w:t xml:space="preserve">15858,8 </w:t>
      </w:r>
      <w:r w:rsidRPr="005D3289">
        <w:rPr>
          <w:sz w:val="20"/>
          <w:szCs w:val="20"/>
        </w:rPr>
        <w:t xml:space="preserve">тыс. рублей, по расходам в сумме </w:t>
      </w:r>
      <w:r w:rsidRPr="005D3289">
        <w:rPr>
          <w:i/>
          <w:sz w:val="20"/>
          <w:szCs w:val="20"/>
        </w:rPr>
        <w:t xml:space="preserve">16525,2 </w:t>
      </w:r>
      <w:r w:rsidRPr="005D3289">
        <w:rPr>
          <w:sz w:val="20"/>
          <w:szCs w:val="20"/>
        </w:rPr>
        <w:t xml:space="preserve">тыс. рублей. В 2020 году в бюджете сельского поселения предусматривался дефицит в сумме </w:t>
      </w:r>
      <w:r w:rsidRPr="005D3289">
        <w:rPr>
          <w:i/>
          <w:sz w:val="20"/>
          <w:szCs w:val="20"/>
        </w:rPr>
        <w:t xml:space="preserve">666,5 </w:t>
      </w:r>
      <w:r w:rsidRPr="005D3289">
        <w:rPr>
          <w:sz w:val="20"/>
          <w:szCs w:val="20"/>
        </w:rPr>
        <w:t>тыс. рублей.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С учётом внесённых в течение года 10-ти изменений бюджет сельского поселения утверждён по доходам в сумме </w:t>
      </w:r>
      <w:r w:rsidRPr="005D3289">
        <w:rPr>
          <w:i/>
          <w:sz w:val="20"/>
          <w:szCs w:val="20"/>
        </w:rPr>
        <w:t xml:space="preserve">20070,8 </w:t>
      </w:r>
      <w:r w:rsidRPr="005D3289">
        <w:rPr>
          <w:sz w:val="20"/>
          <w:szCs w:val="20"/>
        </w:rPr>
        <w:t xml:space="preserve"> тыс. рублей, по расходам в сумме </w:t>
      </w:r>
      <w:r w:rsidRPr="005D3289">
        <w:rPr>
          <w:i/>
          <w:sz w:val="20"/>
          <w:szCs w:val="20"/>
        </w:rPr>
        <w:t xml:space="preserve">20737,3 </w:t>
      </w:r>
      <w:r w:rsidRPr="005D3289">
        <w:rPr>
          <w:sz w:val="20"/>
          <w:szCs w:val="20"/>
        </w:rPr>
        <w:t xml:space="preserve">тыс. рублей, предельный объём дефицита установлен в сумме </w:t>
      </w:r>
      <w:r w:rsidRPr="005D3289">
        <w:rPr>
          <w:i/>
          <w:sz w:val="20"/>
          <w:szCs w:val="20"/>
        </w:rPr>
        <w:t xml:space="preserve">666,5 </w:t>
      </w:r>
      <w:r w:rsidRPr="005D3289">
        <w:rPr>
          <w:sz w:val="20"/>
          <w:szCs w:val="20"/>
        </w:rPr>
        <w:t>тыс. рублей.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В отчёте об исполнении бюджета сельского поселения за 2020 год поступление доходов отражено в сумме </w:t>
      </w:r>
      <w:r w:rsidRPr="005D3289">
        <w:rPr>
          <w:i/>
          <w:sz w:val="20"/>
          <w:szCs w:val="20"/>
        </w:rPr>
        <w:t xml:space="preserve">19876,1 </w:t>
      </w:r>
      <w:r w:rsidRPr="005D3289">
        <w:rPr>
          <w:sz w:val="20"/>
          <w:szCs w:val="20"/>
        </w:rPr>
        <w:t xml:space="preserve">тыс. рублей, что на </w:t>
      </w:r>
      <w:r w:rsidRPr="005D3289">
        <w:rPr>
          <w:i/>
          <w:sz w:val="20"/>
          <w:szCs w:val="20"/>
        </w:rPr>
        <w:t xml:space="preserve">194,8 </w:t>
      </w:r>
      <w:r w:rsidRPr="005D3289">
        <w:rPr>
          <w:sz w:val="20"/>
          <w:szCs w:val="20"/>
        </w:rPr>
        <w:t xml:space="preserve">тыс. рублей меньше уточнённых на 25.12.2020 года плановых назначений и на </w:t>
      </w:r>
      <w:r w:rsidRPr="005D3289">
        <w:rPr>
          <w:i/>
          <w:sz w:val="20"/>
          <w:szCs w:val="20"/>
        </w:rPr>
        <w:t>4017,3</w:t>
      </w:r>
      <w:r w:rsidRPr="005D3289">
        <w:rPr>
          <w:sz w:val="20"/>
          <w:szCs w:val="20"/>
        </w:rPr>
        <w:t xml:space="preserve"> тыс. рублей превышает плановые назначения, утверждённые Решением Совета депутатов сельского поселения «О бюджете Дмитриевского сельского поселения на 2020 год и на плановый период 2021 и 2022 годов» от 23.12.2019 года № 222.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Расходы бюджета сельского поселения профинансированы в сумме </w:t>
      </w:r>
      <w:r w:rsidRPr="005D3289">
        <w:rPr>
          <w:i/>
          <w:sz w:val="20"/>
          <w:szCs w:val="20"/>
        </w:rPr>
        <w:t xml:space="preserve">19972,4 </w:t>
      </w:r>
      <w:r w:rsidRPr="005D3289">
        <w:rPr>
          <w:sz w:val="20"/>
          <w:szCs w:val="20"/>
        </w:rPr>
        <w:t xml:space="preserve">тыс. рублей, что на </w:t>
      </w:r>
      <w:r w:rsidRPr="005D3289">
        <w:rPr>
          <w:i/>
          <w:sz w:val="20"/>
          <w:szCs w:val="20"/>
        </w:rPr>
        <w:t>764,9</w:t>
      </w:r>
      <w:r w:rsidRPr="005D3289">
        <w:rPr>
          <w:sz w:val="20"/>
          <w:szCs w:val="20"/>
        </w:rPr>
        <w:t xml:space="preserve"> тыс. рублей меньше уточнённых плановых назначений и на </w:t>
      </w:r>
      <w:r w:rsidRPr="005D3289">
        <w:rPr>
          <w:i/>
          <w:sz w:val="20"/>
          <w:szCs w:val="20"/>
        </w:rPr>
        <w:t xml:space="preserve">3447,2 </w:t>
      </w:r>
      <w:r w:rsidRPr="005D3289">
        <w:rPr>
          <w:sz w:val="20"/>
          <w:szCs w:val="20"/>
        </w:rPr>
        <w:t>тыс. рублей больше расходов, утверждённых при принятии бюджета сельского поселения на 2020 год.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Бюджет сельского поселения за 2020 год исполнен с дефицитом в сумме </w:t>
      </w:r>
      <w:r w:rsidRPr="005D3289">
        <w:rPr>
          <w:i/>
          <w:sz w:val="20"/>
          <w:szCs w:val="20"/>
        </w:rPr>
        <w:t xml:space="preserve">96,3 </w:t>
      </w:r>
      <w:r w:rsidRPr="005D3289">
        <w:rPr>
          <w:sz w:val="20"/>
          <w:szCs w:val="20"/>
        </w:rPr>
        <w:t>тыс. рублей, что соответствует нормативу, установленному ст. 92.1 Бюджетного кодекса Российской Федерации.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Нарушений бюджетного законодательства в ходе внешней проверки Отчёта об исполнении бюджета Дмитриевского сельского поселения не выявлено.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- проверка соблюдения установленного порядка управления и распоряжения имуществом, находящимся в собственности Дмитриевского сельского поселения. В ходе проверки установлено: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целях формирования полной и достоверной информации, необходимой органам местного самоуправлении сельского поселения, для исполнения ими полномочий по владению, пользованию и распоряжению муниципальной собственностью, ведётся Реестр муниципальной собственности. «Положение по учёту и ведению реестра муниципального имущества Дмитриевского сельского поселения, содержанию муниципального имущества казны сельского поселения» не разработано. Реестр ведётся в нарушение «Порядка ведения органами местного самоуправления реестров муниципального имущества», утверждённого приказом Минэкономразвития России № 424 от 30.08.2011 года.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При проведении сверки данных реестра муниципального имущества казны Дмитриевского сельского поселения, с данными бухгалтерского учёта, выявлены расхождения на сумму </w:t>
      </w:r>
      <w:r w:rsidRPr="005D3289">
        <w:rPr>
          <w:i/>
          <w:sz w:val="20"/>
          <w:szCs w:val="20"/>
        </w:rPr>
        <w:t xml:space="preserve">247823 </w:t>
      </w:r>
      <w:r w:rsidRPr="005D3289">
        <w:rPr>
          <w:sz w:val="20"/>
          <w:szCs w:val="20"/>
        </w:rPr>
        <w:t>рубля</w:t>
      </w:r>
      <w:r w:rsidRPr="005D3289">
        <w:rPr>
          <w:i/>
          <w:sz w:val="20"/>
          <w:szCs w:val="20"/>
        </w:rPr>
        <w:t xml:space="preserve"> 75 </w:t>
      </w:r>
      <w:r w:rsidRPr="005D3289">
        <w:rPr>
          <w:sz w:val="20"/>
          <w:szCs w:val="20"/>
        </w:rPr>
        <w:t>копеек.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При сверке данных реестра муниципального имущества сельского поселения с данными бухгалтерского учёта также выявлены расхождения. Сам реестр ведётся с нарушениями.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Муниципальное имущество, находящееся на балансе Дмитриевского сельского поселения, закреплено за МОЛ на основании договоров о полной индивидуальной материальной ответственности. Так на 31.12.2020 года заключено 14 договоров, а согласно инвентаризационных описей, имущество сельского поселения закреплено за 22 материально-ответственными лицами, Сумма закреплённого за МОЛ имущества составляет </w:t>
      </w:r>
      <w:r w:rsidRPr="005D3289">
        <w:rPr>
          <w:i/>
          <w:sz w:val="20"/>
          <w:szCs w:val="20"/>
        </w:rPr>
        <w:t xml:space="preserve">30948436 </w:t>
      </w:r>
      <w:r w:rsidRPr="005D3289">
        <w:rPr>
          <w:sz w:val="20"/>
          <w:szCs w:val="20"/>
        </w:rPr>
        <w:t xml:space="preserve">рублей </w:t>
      </w:r>
      <w:r w:rsidRPr="005D3289">
        <w:rPr>
          <w:i/>
          <w:sz w:val="20"/>
          <w:szCs w:val="20"/>
        </w:rPr>
        <w:t xml:space="preserve">18 </w:t>
      </w:r>
      <w:r w:rsidRPr="005D3289">
        <w:rPr>
          <w:sz w:val="20"/>
          <w:szCs w:val="20"/>
        </w:rPr>
        <w:t xml:space="preserve">копеек, по данным бухгалтерского учёта на балансе состоят на учёте основные средства на сумму </w:t>
      </w:r>
      <w:r w:rsidRPr="005D3289">
        <w:rPr>
          <w:i/>
          <w:sz w:val="20"/>
          <w:szCs w:val="20"/>
        </w:rPr>
        <w:t xml:space="preserve">31413302 </w:t>
      </w:r>
      <w:r w:rsidRPr="005D3289">
        <w:rPr>
          <w:sz w:val="20"/>
          <w:szCs w:val="20"/>
        </w:rPr>
        <w:t xml:space="preserve">рубля </w:t>
      </w:r>
      <w:r w:rsidRPr="005D3289">
        <w:rPr>
          <w:i/>
          <w:sz w:val="20"/>
          <w:szCs w:val="20"/>
        </w:rPr>
        <w:t xml:space="preserve">98 </w:t>
      </w:r>
      <w:r w:rsidRPr="005D3289">
        <w:rPr>
          <w:sz w:val="20"/>
          <w:szCs w:val="20"/>
        </w:rPr>
        <w:t xml:space="preserve">копеек. Разница в сумме </w:t>
      </w:r>
      <w:r w:rsidRPr="005D3289">
        <w:rPr>
          <w:i/>
          <w:sz w:val="20"/>
          <w:szCs w:val="20"/>
        </w:rPr>
        <w:t xml:space="preserve">464866 </w:t>
      </w:r>
      <w:r w:rsidRPr="005D3289">
        <w:rPr>
          <w:sz w:val="20"/>
          <w:szCs w:val="20"/>
        </w:rPr>
        <w:t xml:space="preserve">рублей </w:t>
      </w:r>
      <w:r w:rsidRPr="005D3289">
        <w:rPr>
          <w:i/>
          <w:sz w:val="20"/>
          <w:szCs w:val="20"/>
        </w:rPr>
        <w:t xml:space="preserve">80 </w:t>
      </w:r>
      <w:r w:rsidRPr="005D3289">
        <w:rPr>
          <w:sz w:val="20"/>
          <w:szCs w:val="20"/>
        </w:rPr>
        <w:t>копеек не закреплена за материально-ответственными лицами.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По результатам проверки Контрольно-счётным органом направлены рекомендации и предложения по устранению нарушений. Согласно поступившей в Контрольно-счётный орган информации, все рекомендации и предложения рассмотрены и приняты меры к их недопущению или приняты меры к исполнению.</w:t>
      </w:r>
    </w:p>
    <w:p w:rsidR="009A0120" w:rsidRPr="005D3289" w:rsidRDefault="009A0120" w:rsidP="005D3289">
      <w:pPr>
        <w:ind w:firstLine="709"/>
        <w:jc w:val="both"/>
        <w:rPr>
          <w:i/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4. </w:t>
      </w:r>
      <w:r w:rsidRPr="005D3289">
        <w:rPr>
          <w:b/>
          <w:sz w:val="20"/>
          <w:szCs w:val="20"/>
        </w:rPr>
        <w:t>Результаты контрольных и экспертно-аналитических мероприятий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Результаты контрольных и экспертно-аналитических мероприятий, т.е. исполнение и реализация представлений и рекомендаций, подлежат дополнительному контролю со стороны Контрольно-счётного органа. Проведение такого контроля необходимо для: обеспечения наличия своевременной и полной информации, определения результативности мероприятий; оперативного принятия дополнительных мер, если они необходимы; устранения выявленных нарушений и недостатков, причин, послуживших основанием для их возникновения; направления предложений по привлечению к ответственности должностных лиц, виновных в нарушении; соблюдения сроков рассмотрения представлений и рекомендаций;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Одним из критериев оценки эффективности деятельности Контрольно-счётного органа является действенность контроля, что свидетельствует о совершенствовании процесса взаимодействия и о повышении эффективности проводимой работы.</w:t>
      </w:r>
    </w:p>
    <w:p w:rsidR="009A0120" w:rsidRPr="005D3289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28" type="#_x0000_t75" alt="" style="width:30pt;height:39pt">
            <v:imagedata r:id="rId7" r:href="rId11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СОВЕТ ДЕПУТАТОВ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5D3289">
        <w:rPr>
          <w:rFonts w:ascii="Times New Roman" w:hAnsi="Times New Roman"/>
          <w:b/>
          <w:sz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Р Е Ш Е Н И Е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84</w:t>
      </w:r>
    </w:p>
    <w:p w:rsidR="009A0120" w:rsidRPr="005D3289" w:rsidRDefault="009A0120" w:rsidP="005D3289">
      <w:pPr>
        <w:ind w:right="5575"/>
        <w:jc w:val="both"/>
        <w:rPr>
          <w:sz w:val="20"/>
          <w:szCs w:val="20"/>
        </w:rPr>
      </w:pPr>
    </w:p>
    <w:p w:rsidR="009A0120" w:rsidRPr="005D3289" w:rsidRDefault="009A0120" w:rsidP="005D3289">
      <w:pPr>
        <w:ind w:right="-2"/>
        <w:jc w:val="center"/>
        <w:rPr>
          <w:b/>
          <w:caps/>
          <w:sz w:val="20"/>
          <w:szCs w:val="20"/>
        </w:rPr>
      </w:pPr>
      <w:r w:rsidRPr="005D3289">
        <w:rPr>
          <w:b/>
          <w:caps/>
          <w:sz w:val="20"/>
          <w:szCs w:val="20"/>
        </w:rPr>
        <w:t>О внесении изменений в решение Совета депутатов Дмитриевского сельского поселения от 23 декабря 2021 года № 75 «О бюджете Дмитриевского сельского поселения на 2022 год и на плановый период 2023 и 2024 годов»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2022 год и на плановый период 2023 и 2024 годов» Совет депутатов сельского поселения </w:t>
      </w:r>
      <w:r w:rsidRPr="005D3289">
        <w:rPr>
          <w:b/>
          <w:sz w:val="20"/>
          <w:szCs w:val="20"/>
        </w:rPr>
        <w:t>РЕШИЛ: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решение Совета депутатов сельского поселения от 23 декабря 2021 года № 75 «О бюджете Дмитриевского сельского поселения Галичского муниципального района Костромской области на 2022 год и на плановый период 2023 и 2024 годов» следующие изменения:</w:t>
      </w:r>
    </w:p>
    <w:p w:rsidR="009A0120" w:rsidRPr="005D3289" w:rsidRDefault="009A0120" w:rsidP="005D3289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1.1. Приложения: № 3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5 «Ведомственная структура расходов сельского поселения на 2021 год» изложить в следующей редакции согласно приложениям № 1, № 2 к настоящему решению.</w:t>
      </w:r>
    </w:p>
    <w:p w:rsidR="009A0120" w:rsidRPr="005D3289" w:rsidRDefault="009A0120" w:rsidP="005D3289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Настоящее решение вступает в силу со дня подписания и подлежит официальному опубликованию (обнародованию).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</w:p>
    <w:p w:rsidR="009A0120" w:rsidRDefault="009A0120" w:rsidP="005D3289">
      <w:pPr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          А.В.Тютин</w:t>
      </w:r>
    </w:p>
    <w:p w:rsidR="009A0120" w:rsidRDefault="009A0120" w:rsidP="005D3289">
      <w:pPr>
        <w:jc w:val="right"/>
        <w:rPr>
          <w:sz w:val="20"/>
          <w:szCs w:val="20"/>
        </w:rPr>
      </w:pPr>
    </w:p>
    <w:p w:rsidR="009A0120" w:rsidRPr="005D3289" w:rsidRDefault="009A0120" w:rsidP="005D3289">
      <w:pPr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Приложение 1 к решению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Совета депутатов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г. № 84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Приложение 3 к решению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Совета депутатов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ind w:left="558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от 23 декабря 2021 г. № 75</w:t>
      </w:r>
    </w:p>
    <w:p w:rsidR="009A0120" w:rsidRPr="005D3289" w:rsidRDefault="009A0120" w:rsidP="005D3289">
      <w:pPr>
        <w:ind w:right="680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b/>
          <w:sz w:val="20"/>
          <w:szCs w:val="20"/>
        </w:rPr>
        <w:t xml:space="preserve">Распределение бюджетных ассигнований на 2022 год по разделам, подразделам, целевым статьям, группам и подгруппам, видам расходов классификации расходов бюджетов </w:t>
      </w:r>
    </w:p>
    <w:p w:rsidR="009A0120" w:rsidRPr="005D3289" w:rsidRDefault="009A0120" w:rsidP="005D3289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9A0120" w:rsidRPr="005D3289" w:rsidTr="005D3289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Сумма</w:t>
            </w:r>
          </w:p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( руб.)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9980841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803993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803993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803993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803993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803993</w:t>
            </w:r>
          </w:p>
        </w:tc>
      </w:tr>
      <w:tr w:rsidR="009A0120" w:rsidRPr="005D3289" w:rsidTr="005D3289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1920223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1920223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1822723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1822723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1822723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91000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76000</w:t>
            </w:r>
          </w:p>
        </w:tc>
      </w:tr>
      <w:tr w:rsidR="009A0120" w:rsidRPr="005D3289" w:rsidTr="005D3289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76000</w:t>
            </w:r>
          </w:p>
        </w:tc>
      </w:tr>
      <w:tr w:rsidR="009A0120" w:rsidRPr="005D3289" w:rsidTr="005D3289">
        <w:trPr>
          <w:trHeight w:val="30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15000</w:t>
            </w:r>
          </w:p>
        </w:tc>
      </w:tr>
      <w:tr w:rsidR="009A0120" w:rsidRPr="005D3289" w:rsidTr="005D3289">
        <w:trPr>
          <w:trHeight w:val="281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15000</w:t>
            </w:r>
          </w:p>
        </w:tc>
      </w:tr>
      <w:tr w:rsidR="009A0120" w:rsidRPr="005D3289" w:rsidTr="005D3289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  <w:lang w:val="en-US"/>
              </w:rPr>
              <w:t>7</w:t>
            </w:r>
            <w:r w:rsidRPr="005D3289">
              <w:rPr>
                <w:b/>
                <w:sz w:val="20"/>
                <w:szCs w:val="20"/>
              </w:rPr>
              <w:t>255275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Резервный фонд администрации Дмитриевского сельского поселения  Галичского муниципального района Костромской области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112950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6966641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6966641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6129241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6129241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827400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827400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253500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253500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253500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241692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241692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11808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11808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100000</w:t>
            </w:r>
          </w:p>
        </w:tc>
      </w:tr>
      <w:tr w:rsidR="009A0120" w:rsidRPr="005D3289" w:rsidTr="005D3289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4174319</w:t>
            </w:r>
          </w:p>
        </w:tc>
      </w:tr>
      <w:tr w:rsidR="009A0120" w:rsidRPr="005D3289" w:rsidTr="005D3289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340000</w:t>
            </w:r>
            <w:r w:rsidRPr="005D3289">
              <w:rPr>
                <w:bCs/>
                <w:sz w:val="20"/>
                <w:szCs w:val="20"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300000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3874319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</w:t>
            </w:r>
            <w:r w:rsidRPr="005D3289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1419643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1369643</w:t>
            </w:r>
          </w:p>
        </w:tc>
      </w:tr>
      <w:tr w:rsidR="009A0120" w:rsidRPr="005D3289" w:rsidTr="005D3289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1748341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1748341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highlight w:val="yellow"/>
              </w:rPr>
            </w:pPr>
            <w:r w:rsidRPr="005D3289">
              <w:rPr>
                <w:sz w:val="20"/>
                <w:szCs w:val="20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1396901</w:t>
            </w:r>
          </w:p>
        </w:tc>
      </w:tr>
      <w:tr w:rsidR="009A0120" w:rsidRPr="005D3289" w:rsidTr="005D3289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1289901</w:t>
            </w:r>
          </w:p>
        </w:tc>
      </w:tr>
      <w:tr w:rsidR="009A0120" w:rsidRPr="005D3289" w:rsidTr="005D3289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1289901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107000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107000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/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17726644</w:t>
            </w:r>
          </w:p>
        </w:tc>
      </w:tr>
    </w:tbl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Приложение 2 к решению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Совета депутатов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г. № 84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Приложение 5 к решению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Совета депутатов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ind w:left="558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23 декабря 2021 г. № 75</w:t>
      </w:r>
    </w:p>
    <w:p w:rsidR="009A0120" w:rsidRPr="005D3289" w:rsidRDefault="009A0120" w:rsidP="005D3289">
      <w:pPr>
        <w:tabs>
          <w:tab w:val="left" w:pos="2475"/>
        </w:tabs>
        <w:jc w:val="right"/>
        <w:rPr>
          <w:sz w:val="20"/>
          <w:szCs w:val="20"/>
        </w:rPr>
      </w:pPr>
    </w:p>
    <w:p w:rsidR="009A0120" w:rsidRPr="005D3289" w:rsidRDefault="009A0120" w:rsidP="005D3289">
      <w:pPr>
        <w:tabs>
          <w:tab w:val="left" w:pos="2475"/>
        </w:tabs>
        <w:jc w:val="center"/>
        <w:rPr>
          <w:sz w:val="20"/>
          <w:szCs w:val="20"/>
        </w:rPr>
      </w:pPr>
      <w:r w:rsidRPr="005D3289">
        <w:rPr>
          <w:b/>
          <w:sz w:val="20"/>
          <w:szCs w:val="20"/>
        </w:rPr>
        <w:t>Ведомственная структура расходов сельского поселения на 2022 год</w:t>
      </w:r>
    </w:p>
    <w:p w:rsidR="009A0120" w:rsidRPr="005D3289" w:rsidRDefault="009A0120" w:rsidP="005D3289">
      <w:pPr>
        <w:rPr>
          <w:b/>
          <w:sz w:val="20"/>
          <w:szCs w:val="20"/>
        </w:rPr>
      </w:pPr>
    </w:p>
    <w:tbl>
      <w:tblPr>
        <w:tblW w:w="97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720"/>
        <w:gridCol w:w="860"/>
        <w:gridCol w:w="40"/>
        <w:gridCol w:w="1080"/>
        <w:gridCol w:w="1260"/>
        <w:gridCol w:w="1080"/>
        <w:gridCol w:w="1388"/>
      </w:tblGrid>
      <w:tr w:rsidR="009A0120" w:rsidRPr="005D3289" w:rsidTr="005D3289"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Целевая</w:t>
            </w:r>
          </w:p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Вид</w:t>
            </w:r>
          </w:p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Сумма</w:t>
            </w:r>
          </w:p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(руб.)</w:t>
            </w:r>
          </w:p>
        </w:tc>
      </w:tr>
      <w:tr w:rsidR="009A0120" w:rsidRPr="005D3289" w:rsidTr="005D3289"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</w:t>
            </w:r>
            <w:r w:rsidRPr="005D3289">
              <w:rPr>
                <w:b/>
                <w:sz w:val="20"/>
                <w:szCs w:val="20"/>
                <w:lang w:val="en-US"/>
              </w:rPr>
              <w:t>7</w:t>
            </w:r>
            <w:r w:rsidRPr="005D3289">
              <w:rPr>
                <w:b/>
                <w:sz w:val="20"/>
                <w:szCs w:val="20"/>
              </w:rPr>
              <w:t>726644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9980841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060000110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803993</w:t>
            </w:r>
          </w:p>
        </w:tc>
      </w:tr>
      <w:tr w:rsidR="009A0120" w:rsidRPr="005D3289" w:rsidTr="005D3289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1920223</w:t>
            </w:r>
          </w:p>
        </w:tc>
      </w:tr>
      <w:tr w:rsidR="009A0120" w:rsidRPr="005D3289" w:rsidTr="005D3289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19</w:t>
            </w:r>
            <w:r w:rsidRPr="005D3289">
              <w:rPr>
                <w:bCs/>
                <w:sz w:val="20"/>
                <w:szCs w:val="20"/>
              </w:rPr>
              <w:t>20223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18</w:t>
            </w:r>
            <w:r w:rsidRPr="005D3289">
              <w:rPr>
                <w:bCs/>
                <w:sz w:val="20"/>
                <w:szCs w:val="20"/>
              </w:rPr>
              <w:t>22723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1822723</w:t>
            </w:r>
          </w:p>
        </w:tc>
      </w:tr>
      <w:tr w:rsidR="009A0120" w:rsidRPr="005D3289" w:rsidTr="005D3289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1822723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91000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76000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76000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15000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15000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870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</w:t>
            </w:r>
            <w:r w:rsidRPr="005D3289">
              <w:rPr>
                <w:sz w:val="20"/>
                <w:szCs w:val="20"/>
                <w:lang w:val="en-US"/>
              </w:rPr>
              <w:t>2</w:t>
            </w:r>
            <w:r w:rsidRPr="005D3289">
              <w:rPr>
                <w:sz w:val="20"/>
                <w:szCs w:val="20"/>
              </w:rPr>
              <w:t>55275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650</w:t>
            </w:r>
          </w:p>
        </w:tc>
      </w:tr>
      <w:tr w:rsidR="009A0120" w:rsidRPr="005D3289" w:rsidTr="005D3289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112950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112950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112950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35000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</w:rPr>
              <w:t>6</w:t>
            </w:r>
            <w:r w:rsidRPr="005D3289">
              <w:rPr>
                <w:sz w:val="20"/>
                <w:szCs w:val="20"/>
                <w:lang w:val="en-US"/>
              </w:rPr>
              <w:t>966641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tabs>
                <w:tab w:val="left" w:pos="526"/>
                <w:tab w:val="center" w:pos="2556"/>
              </w:tabs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6129241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827400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827400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</w:t>
            </w:r>
          </w:p>
        </w:tc>
      </w:tr>
      <w:tr w:rsidR="009A0120" w:rsidRPr="005D3289" w:rsidTr="005D3289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116034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6000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b/>
                <w:sz w:val="20"/>
                <w:szCs w:val="20"/>
              </w:rPr>
              <w:t>2</w:t>
            </w:r>
            <w:r w:rsidRPr="005D3289">
              <w:rPr>
                <w:b/>
                <w:sz w:val="20"/>
                <w:szCs w:val="20"/>
                <w:lang w:val="en-US"/>
              </w:rPr>
              <w:t>53500</w:t>
            </w:r>
          </w:p>
        </w:tc>
      </w:tr>
      <w:tr w:rsidR="009A0120" w:rsidRPr="005D3289" w:rsidTr="005D3289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</w:rPr>
              <w:t>2</w:t>
            </w:r>
            <w:r w:rsidRPr="005D3289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9A0120" w:rsidRPr="005D3289" w:rsidTr="005D3289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</w:rPr>
              <w:t>2</w:t>
            </w:r>
            <w:r w:rsidRPr="005D3289">
              <w:rPr>
                <w:sz w:val="20"/>
                <w:szCs w:val="20"/>
                <w:lang w:val="en-US"/>
              </w:rPr>
              <w:t>53500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</w:rPr>
              <w:t>2</w:t>
            </w:r>
            <w:r w:rsidRPr="005D3289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</w:rPr>
              <w:t>2</w:t>
            </w:r>
            <w:r w:rsidRPr="005D3289">
              <w:rPr>
                <w:sz w:val="20"/>
                <w:szCs w:val="20"/>
                <w:lang w:val="en-US"/>
              </w:rPr>
              <w:t>41692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  <w:lang w:val="en-US"/>
              </w:rPr>
            </w:pPr>
            <w:r w:rsidRPr="005D3289">
              <w:rPr>
                <w:sz w:val="20"/>
                <w:szCs w:val="20"/>
                <w:lang w:val="en-US"/>
              </w:rPr>
              <w:t>11808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</w:t>
            </w:r>
            <w:r w:rsidRPr="005D3289">
              <w:rPr>
                <w:b/>
                <w:sz w:val="20"/>
                <w:szCs w:val="20"/>
                <w:lang w:val="en-US"/>
              </w:rPr>
              <w:t>0</w:t>
            </w:r>
            <w:r w:rsidRPr="005D3289">
              <w:rPr>
                <w:b/>
                <w:sz w:val="20"/>
                <w:szCs w:val="20"/>
              </w:rPr>
              <w:t>0000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  <w:r w:rsidRPr="005D3289">
              <w:rPr>
                <w:sz w:val="20"/>
                <w:szCs w:val="20"/>
                <w:lang w:val="en-US"/>
              </w:rPr>
              <w:t>0</w:t>
            </w:r>
            <w:r w:rsidRPr="005D3289">
              <w:rPr>
                <w:sz w:val="20"/>
                <w:szCs w:val="20"/>
              </w:rPr>
              <w:t>0000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  <w:r w:rsidRPr="005D3289">
              <w:rPr>
                <w:sz w:val="20"/>
                <w:szCs w:val="20"/>
                <w:lang w:val="en-US"/>
              </w:rPr>
              <w:t>0</w:t>
            </w:r>
            <w:r w:rsidRPr="005D3289">
              <w:rPr>
                <w:sz w:val="20"/>
                <w:szCs w:val="20"/>
              </w:rPr>
              <w:t>0000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  <w:r w:rsidRPr="005D3289">
              <w:rPr>
                <w:sz w:val="20"/>
                <w:szCs w:val="20"/>
                <w:lang w:val="en-US"/>
              </w:rPr>
              <w:t>0</w:t>
            </w:r>
            <w:r w:rsidRPr="005D3289">
              <w:rPr>
                <w:sz w:val="20"/>
                <w:szCs w:val="20"/>
              </w:rPr>
              <w:t>0000</w:t>
            </w:r>
          </w:p>
        </w:tc>
      </w:tr>
      <w:tr w:rsidR="009A0120" w:rsidRPr="005D3289" w:rsidTr="005D3289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  <w:r w:rsidRPr="005D3289">
              <w:rPr>
                <w:sz w:val="20"/>
                <w:szCs w:val="20"/>
                <w:lang w:val="en-US"/>
              </w:rPr>
              <w:t>0</w:t>
            </w:r>
            <w:r w:rsidRPr="005D3289">
              <w:rPr>
                <w:sz w:val="20"/>
                <w:szCs w:val="20"/>
              </w:rPr>
              <w:t>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4174319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300000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3874319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3008159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</w:t>
            </w:r>
            <w:r w:rsidRPr="005D3289">
              <w:rPr>
                <w:bCs/>
                <w:sz w:val="20"/>
                <w:szCs w:val="20"/>
                <w:lang w:val="en-US"/>
              </w:rPr>
              <w:t>S</w:t>
            </w:r>
            <w:r w:rsidRPr="005D3289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</w:t>
            </w:r>
            <w:r w:rsidRPr="005D3289">
              <w:rPr>
                <w:bCs/>
                <w:sz w:val="20"/>
                <w:szCs w:val="20"/>
                <w:lang w:val="en-US"/>
              </w:rPr>
              <w:t>S</w:t>
            </w:r>
            <w:r w:rsidRPr="005D3289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31500</w:t>
            </w:r>
            <w:r w:rsidRPr="005D3289">
              <w:rPr>
                <w:bCs/>
                <w:sz w:val="20"/>
                <w:szCs w:val="20"/>
                <w:lang w:val="en-US"/>
              </w:rPr>
              <w:t>S</w:t>
            </w:r>
            <w:r w:rsidRPr="005D3289"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866160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1419643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1369643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819643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1748341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1748341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1658341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1396901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1289901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1289901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107000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107000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330800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261440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/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90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  <w:tr w:rsidR="009A0120" w:rsidRPr="005D3289" w:rsidTr="005D3289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9A0120" w:rsidRPr="005D3289" w:rsidRDefault="009A0120" w:rsidP="005D3289">
            <w:pPr>
              <w:jc w:val="both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999</w:t>
            </w:r>
          </w:p>
        </w:tc>
        <w:tc>
          <w:tcPr>
            <w:tcW w:w="8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A0120" w:rsidRPr="005D3289" w:rsidRDefault="009A0120" w:rsidP="005D3289">
            <w:pPr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50000</w:t>
            </w:r>
          </w:p>
        </w:tc>
      </w:tr>
    </w:tbl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29" type="#_x0000_t75" style="width:39.6pt;height:44.4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АДМИНИСТРАЦИЯ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 О С Т А Н О В Л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11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дер. Дмитриевское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b/>
          <w:sz w:val="20"/>
          <w:szCs w:val="20"/>
        </w:rPr>
        <w:t>О внесении изменений в постановление администрации сельского поселения от 16 января 2016 года № 8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целях приведения нормативного правового акта в соответствие с бюджетным и трудовым законодательством, администрация Дмитриевского сельского поселения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ПОСТАНОВЛЯЕТ: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постановление администрации сельского поселения от 15 января 2016 года № 8 «Об оплате труда работников администрации Дмитриевского сельского поселения Галичского муниципального района Костромской области» (в редакции от 27.10.2016 № 216, от 09.01.2017 № 2, от 27.04.2018 № 18/1, от 30.09.2019 № 66, от 27.12.2021 № 66) следующие изменения: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Приложения № 1 к Положению об оплате труда работников администрации Дмитриевского сельского поселения Галичского муниципального района Костромской области» изложить в новой редакции: согласно приложению к настоящему постановлению.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Главному бухгалтеру администрации сельского поселения осуществить необходимые организационные мероприятия по введению системы оплаты труда работников.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4. Настоящее постановление вступает в силу со дня официального опубликования и распространяет своё действие на правоотношения, возникшие с 01 марта 2022 года.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А.В.Тютин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right"/>
        <w:outlineLvl w:val="1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Приложение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к постановлению администрации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от 28.02.2022 № 11</w:t>
      </w:r>
    </w:p>
    <w:p w:rsidR="009A0120" w:rsidRPr="005D3289" w:rsidRDefault="009A0120" w:rsidP="005D3289">
      <w:pPr>
        <w:pStyle w:val="ConsPlusNormal"/>
        <w:ind w:left="5245"/>
        <w:jc w:val="right"/>
        <w:outlineLvl w:val="1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left="5245"/>
        <w:jc w:val="right"/>
        <w:outlineLvl w:val="1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Приложение № 1</w:t>
      </w:r>
    </w:p>
    <w:p w:rsidR="009A0120" w:rsidRPr="005D3289" w:rsidRDefault="009A0120" w:rsidP="005D3289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к Положению об оплате труда работников администрации Дмитриевского сельского поселения Галичского муниципального района Костромской области»</w:t>
      </w:r>
    </w:p>
    <w:p w:rsidR="009A0120" w:rsidRPr="005D3289" w:rsidRDefault="009A0120" w:rsidP="005D3289">
      <w:pPr>
        <w:pStyle w:val="ConsPlusNormal"/>
        <w:jc w:val="right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right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и квалификационным уровням работников администрации Дмитриевского сельского поселения Галичского муниципального района Костромской области»</w:t>
      </w:r>
    </w:p>
    <w:p w:rsidR="009A0120" w:rsidRPr="005D3289" w:rsidRDefault="009A0120" w:rsidP="005D3289">
      <w:pPr>
        <w:pStyle w:val="ConsPlusNormal"/>
        <w:jc w:val="center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center"/>
        <w:rPr>
          <w:sz w:val="20"/>
          <w:szCs w:val="20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7"/>
        <w:gridCol w:w="4380"/>
        <w:gridCol w:w="1871"/>
        <w:gridCol w:w="1481"/>
      </w:tblGrid>
      <w:tr w:rsidR="009A0120" w:rsidRPr="005D3289" w:rsidTr="005D3289">
        <w:trPr>
          <w:trHeight w:val="562"/>
        </w:trPr>
        <w:tc>
          <w:tcPr>
            <w:tcW w:w="9479" w:type="dxa"/>
            <w:gridSpan w:val="4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Профессиональная квалификационная группа "Общеотраслевые должности служащих четвертого уровня" (Приказ Минздравсоцразвития 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от 29 мая 2008 г. № 247н)</w:t>
            </w:r>
          </w:p>
        </w:tc>
      </w:tr>
      <w:tr w:rsidR="009A0120" w:rsidRPr="005D3289" w:rsidTr="005D3289">
        <w:trPr>
          <w:trHeight w:val="413"/>
        </w:trPr>
        <w:tc>
          <w:tcPr>
            <w:tcW w:w="1747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7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color w:val="000000"/>
                <w:sz w:val="20"/>
                <w:szCs w:val="20"/>
              </w:rPr>
              <w:t>9080</w:t>
            </w:r>
          </w:p>
        </w:tc>
        <w:tc>
          <w:tcPr>
            <w:tcW w:w="148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1,00</w:t>
            </w:r>
          </w:p>
        </w:tc>
      </w:tr>
      <w:tr w:rsidR="009A0120" w:rsidRPr="005D3289" w:rsidTr="005D3289">
        <w:trPr>
          <w:trHeight w:val="819"/>
        </w:trPr>
        <w:tc>
          <w:tcPr>
            <w:tcW w:w="1747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5D3289">
              <w:rPr>
                <w:sz w:val="20"/>
                <w:szCs w:val="20"/>
                <w:lang w:val="en-US"/>
              </w:rPr>
              <w:t>II</w:t>
            </w:r>
            <w:r w:rsidRPr="005D3289">
              <w:rPr>
                <w:sz w:val="20"/>
                <w:szCs w:val="20"/>
              </w:rPr>
              <w:t xml:space="preserve"> внутридолжностная категория</w:t>
            </w:r>
          </w:p>
        </w:tc>
        <w:tc>
          <w:tcPr>
            <w:tcW w:w="187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A0120" w:rsidRPr="005D3289" w:rsidTr="005D3289">
        <w:trPr>
          <w:trHeight w:val="819"/>
        </w:trPr>
        <w:tc>
          <w:tcPr>
            <w:tcW w:w="1747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</w:t>
            </w:r>
          </w:p>
        </w:tc>
        <w:tc>
          <w:tcPr>
            <w:tcW w:w="4380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5D3289">
              <w:rPr>
                <w:sz w:val="20"/>
                <w:szCs w:val="20"/>
                <w:lang w:val="en-US"/>
              </w:rPr>
              <w:t>I</w:t>
            </w:r>
            <w:r w:rsidRPr="005D3289">
              <w:rPr>
                <w:sz w:val="20"/>
                <w:szCs w:val="20"/>
              </w:rPr>
              <w:t xml:space="preserve"> внутридолжностная категория</w:t>
            </w:r>
          </w:p>
        </w:tc>
        <w:tc>
          <w:tcPr>
            <w:tcW w:w="187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pict>
          <v:shape id="_x0000_i1030" type="#_x0000_t75" style="width:39.6pt;height:44.4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АДМИНИСТРАЦИЯ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П О С Т А Н О В Л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 №  12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дер. Дмитриевское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b/>
          <w:sz w:val="20"/>
          <w:szCs w:val="20"/>
        </w:rPr>
        <w:t>О внесении изменений в постановление администрации сельского поселения от 25 июля 2018 года № 36</w:t>
      </w:r>
    </w:p>
    <w:p w:rsidR="009A0120" w:rsidRPr="005D3289" w:rsidRDefault="009A0120" w:rsidP="005D3289">
      <w:pPr>
        <w:ind w:firstLine="720"/>
        <w:jc w:val="both"/>
        <w:rPr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целях приведения нормативного правового акта в соответствие с бюджетным и трудовым законодательством, администрация Дмитриевского сельского поселения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ПОСТАНОВЛЯЕТ: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постановление администрации сельского поселения от 25 июля 2018 года № 36 «Об оплате труда бухгалтеров муниципального казенного учреждения «Отраслевая служба Дмитриевского сельского поселения Галичского муниципального района Костромской области» (в ред. от 30.09.2019 №  63/1, от 07.09.2020 № 48, от 30.09.2020 № 52, от 27.12.2021 № 67) следующие изменения: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Приложения № 1 к Положению об оплате труда бухгалтеров муниципального казенного учреждения «Отраслевая служба Дмитриевского сельского поселения Галичского муниципального района Костромской области» изложить в новой редакции: согласно приложению к настоящему постановлению.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Главному бухгалтеру администрации сельского поселения осуществить необходимые организационные мероприятия по введению системы оплаты труда работников.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4. Настоящее постановление вступает в силу со дня официального опубликования и распространяет своё действие на правоотношения, возникшие с 01 марта 2022 года.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А.В.Тютин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left="540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Приложение</w:t>
      </w:r>
    </w:p>
    <w:p w:rsidR="009A0120" w:rsidRPr="005D3289" w:rsidRDefault="009A0120" w:rsidP="005D3289">
      <w:pPr>
        <w:pStyle w:val="ConsPlusNormal"/>
        <w:ind w:left="540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к постановлению администрации</w:t>
      </w:r>
    </w:p>
    <w:p w:rsidR="009A0120" w:rsidRPr="005D3289" w:rsidRDefault="009A0120" w:rsidP="005D3289">
      <w:pPr>
        <w:pStyle w:val="ConsPlusNormal"/>
        <w:ind w:left="540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pStyle w:val="ConsPlusNormal"/>
        <w:ind w:left="5400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28.02.2022 № 12</w:t>
      </w:r>
    </w:p>
    <w:p w:rsidR="009A0120" w:rsidRPr="005D3289" w:rsidRDefault="009A0120" w:rsidP="005D3289">
      <w:pPr>
        <w:pStyle w:val="ConsPlusNormal"/>
        <w:ind w:firstLine="5400"/>
        <w:jc w:val="center"/>
        <w:outlineLvl w:val="1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left="5400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Приложение № 1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к Положению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об оплате труда бухгалтеров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МКУ «Отраслевая служба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pStyle w:val="ConsPlusTitle"/>
        <w:widowControl/>
        <w:ind w:left="540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D3289">
        <w:rPr>
          <w:rFonts w:ascii="Times New Roman" w:hAnsi="Times New Roman" w:cs="Times New Roman"/>
          <w:b w:val="0"/>
          <w:sz w:val="20"/>
          <w:szCs w:val="20"/>
        </w:rPr>
        <w:t>Костромской области»</w:t>
      </w:r>
    </w:p>
    <w:p w:rsidR="009A0120" w:rsidRPr="005D3289" w:rsidRDefault="009A0120" w:rsidP="005D3289">
      <w:pPr>
        <w:pStyle w:val="ConsPlusNormal"/>
        <w:jc w:val="right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и квалификационным уровням работников администрации Дмитриевского сельского поселения Галичского муниципального  района Костромской области»</w:t>
      </w:r>
    </w:p>
    <w:p w:rsidR="009A0120" w:rsidRPr="005D3289" w:rsidRDefault="009A0120" w:rsidP="005D3289">
      <w:pPr>
        <w:pStyle w:val="ConsPlusNormal"/>
        <w:jc w:val="center"/>
        <w:rPr>
          <w:sz w:val="20"/>
          <w:szCs w:val="20"/>
        </w:rPr>
      </w:pPr>
    </w:p>
    <w:tbl>
      <w:tblPr>
        <w:tblStyle w:val="TableGrid"/>
        <w:tblW w:w="9816" w:type="dxa"/>
        <w:tblLayout w:type="fixed"/>
        <w:tblLook w:val="01E0"/>
      </w:tblPr>
      <w:tblGrid>
        <w:gridCol w:w="1809"/>
        <w:gridCol w:w="4536"/>
        <w:gridCol w:w="1937"/>
        <w:gridCol w:w="1534"/>
      </w:tblGrid>
      <w:tr w:rsidR="009A0120" w:rsidRPr="005D3289" w:rsidTr="005D3289">
        <w:tc>
          <w:tcPr>
            <w:tcW w:w="1809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36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937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Базовый оклад (базовый должностной оклад), в рублях</w:t>
            </w:r>
          </w:p>
        </w:tc>
        <w:tc>
          <w:tcPr>
            <w:tcW w:w="1534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Коэффициент по должности (Кд)</w:t>
            </w:r>
          </w:p>
        </w:tc>
      </w:tr>
      <w:tr w:rsidR="009A0120" w:rsidRPr="005D3289" w:rsidTr="005D3289">
        <w:tc>
          <w:tcPr>
            <w:tcW w:w="9816" w:type="dxa"/>
            <w:gridSpan w:val="4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Профессиональная квалификационная группа "Общеотраслевые должности служащих третьего уровня"</w:t>
            </w:r>
          </w:p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(Приказ Минздравсоцразвития от 29 мая 2008 г. N 247н)</w:t>
            </w:r>
          </w:p>
        </w:tc>
      </w:tr>
      <w:tr w:rsidR="009A0120" w:rsidRPr="005D3289" w:rsidTr="005D3289">
        <w:tc>
          <w:tcPr>
            <w:tcW w:w="1809" w:type="dxa"/>
            <w:vMerge w:val="restart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«ведущий», из них: </w:t>
            </w:r>
          </w:p>
        </w:tc>
        <w:tc>
          <w:tcPr>
            <w:tcW w:w="1937" w:type="dxa"/>
            <w:vMerge w:val="restart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7106</w:t>
            </w:r>
          </w:p>
        </w:tc>
        <w:tc>
          <w:tcPr>
            <w:tcW w:w="1534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1,0</w:t>
            </w:r>
          </w:p>
        </w:tc>
      </w:tr>
      <w:tr w:rsidR="009A0120" w:rsidRPr="005D3289" w:rsidTr="005D3289">
        <w:tc>
          <w:tcPr>
            <w:tcW w:w="1809" w:type="dxa"/>
            <w:vMerge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1937" w:type="dxa"/>
            <w:vMerge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1,0</w:t>
            </w:r>
          </w:p>
        </w:tc>
      </w:tr>
    </w:tbl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31" type="#_x0000_t75" style="width:33.6pt;height:36.6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АДМИНИСТРАЦИЯ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 О С Т А Н О В Л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2021 года № 13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дер. Дмитриевское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b/>
          <w:sz w:val="20"/>
          <w:szCs w:val="20"/>
        </w:rPr>
        <w:t>О внесении изменений в постановление администрации сельского поселения от 04 декабря 2018 года № 87/1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702781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целях приведения нормативного правового акта в соответствие с бюджетным и трудовым законодательством, администрация Дмитриевского сельского поселения</w:t>
      </w:r>
    </w:p>
    <w:p w:rsidR="009A0120" w:rsidRPr="005D3289" w:rsidRDefault="009A0120" w:rsidP="00702781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ПОСТАНОВЛЯЕТ:</w:t>
      </w:r>
    </w:p>
    <w:p w:rsidR="009A0120" w:rsidRPr="005D3289" w:rsidRDefault="009A0120" w:rsidP="00702781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постановление администрации сельского поселения от 04.12.2018 года № 87/1 «Об утверждении Положения о порядке определения денежного содержания и материальном стимулировании работника, осуществляющего первичный воинский учет в администрации Дмитриевского сельского поселения» (в ред от 30.09.2019 № 64, от 30.09.2020 № 53, от 27.12.2021 № 68) следующие изменения:</w:t>
      </w:r>
    </w:p>
    <w:p w:rsidR="009A0120" w:rsidRPr="00702781" w:rsidRDefault="009A0120" w:rsidP="00702781">
      <w:pPr>
        <w:ind w:firstLine="709"/>
        <w:jc w:val="both"/>
        <w:rPr>
          <w:sz w:val="20"/>
          <w:szCs w:val="20"/>
        </w:rPr>
      </w:pPr>
      <w:r w:rsidRPr="00702781">
        <w:rPr>
          <w:sz w:val="20"/>
          <w:szCs w:val="20"/>
        </w:rPr>
        <w:t>1. Приложения № 1 к Положению о порядке определения денежного содержания и материальном стимулировании работника, осуществляющего первичный воинский учет в администрации Дмитриевского сельского поселения изложить в новой редакции: согласно приложению к настоящему постановлению.</w:t>
      </w:r>
    </w:p>
    <w:p w:rsidR="009A0120" w:rsidRPr="005D3289" w:rsidRDefault="009A0120" w:rsidP="00702781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Главному бухгалтеру администрации сельского поселения осуществить необходимые организационные мероприятия по введению системы оплаты труда работников.</w:t>
      </w:r>
    </w:p>
    <w:p w:rsidR="009A0120" w:rsidRPr="005D3289" w:rsidRDefault="009A0120" w:rsidP="00702781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4. Настоящее постановление вступает в силу со дня официального опубликования и распространяет своё действие на правоотношения, возникшие с 01 марта 2022 года.</w:t>
      </w:r>
    </w:p>
    <w:p w:rsidR="009A0120" w:rsidRPr="005D3289" w:rsidRDefault="009A0120" w:rsidP="005D3289">
      <w:pPr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А.В.Тютин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Приложение к постановлению администрации Дмитриевского сельского поселения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  <w:r w:rsidRPr="005D3289">
        <w:rPr>
          <w:sz w:val="20"/>
          <w:szCs w:val="20"/>
        </w:rPr>
        <w:t>от 28.02.2022 № 13</w:t>
      </w:r>
    </w:p>
    <w:p w:rsidR="009A0120" w:rsidRPr="005D3289" w:rsidRDefault="009A0120" w:rsidP="005D3289">
      <w:pPr>
        <w:pStyle w:val="ConsPlusNormal"/>
        <w:ind w:left="5245"/>
        <w:jc w:val="center"/>
        <w:outlineLvl w:val="1"/>
        <w:rPr>
          <w:sz w:val="20"/>
          <w:szCs w:val="20"/>
        </w:rPr>
      </w:pPr>
    </w:p>
    <w:p w:rsidR="009A0120" w:rsidRPr="00702781" w:rsidRDefault="009A0120" w:rsidP="00702781">
      <w:pPr>
        <w:ind w:left="5245"/>
        <w:jc w:val="center"/>
        <w:rPr>
          <w:sz w:val="20"/>
          <w:szCs w:val="20"/>
        </w:rPr>
      </w:pPr>
      <w:r w:rsidRPr="00702781">
        <w:rPr>
          <w:sz w:val="20"/>
          <w:szCs w:val="20"/>
        </w:rPr>
        <w:t>Приложение 1</w:t>
      </w:r>
    </w:p>
    <w:p w:rsidR="009A0120" w:rsidRPr="00702781" w:rsidRDefault="009A0120" w:rsidP="00702781">
      <w:pPr>
        <w:ind w:left="5245"/>
        <w:jc w:val="center"/>
        <w:rPr>
          <w:sz w:val="20"/>
          <w:szCs w:val="20"/>
        </w:rPr>
      </w:pPr>
      <w:r w:rsidRPr="00702781">
        <w:rPr>
          <w:sz w:val="20"/>
          <w:szCs w:val="20"/>
        </w:rPr>
        <w:t>к Положению</w:t>
      </w:r>
    </w:p>
    <w:p w:rsidR="009A0120" w:rsidRPr="005D3289" w:rsidRDefault="009A0120" w:rsidP="005D3289">
      <w:pPr>
        <w:pStyle w:val="28"/>
        <w:shd w:val="clear" w:color="auto" w:fill="auto"/>
        <w:spacing w:before="0" w:line="240" w:lineRule="auto"/>
        <w:ind w:left="5245"/>
        <w:jc w:val="center"/>
        <w:rPr>
          <w:sz w:val="20"/>
          <w:lang w:val="ru-RU"/>
        </w:rPr>
      </w:pPr>
      <w:r w:rsidRPr="005D3289">
        <w:rPr>
          <w:sz w:val="20"/>
        </w:rPr>
        <w:t xml:space="preserve">о порядке определения денежного содержания и материальном стимулировании работника, осуществляющего первичный воинский учет в </w:t>
      </w:r>
      <w:r w:rsidRPr="005D3289">
        <w:rPr>
          <w:sz w:val="20"/>
          <w:lang w:val="ru-RU"/>
        </w:rPr>
        <w:t>а</w:t>
      </w:r>
      <w:r w:rsidRPr="005D3289">
        <w:rPr>
          <w:sz w:val="20"/>
        </w:rPr>
        <w:t>дминистрации</w:t>
      </w:r>
      <w:r w:rsidRPr="005D3289">
        <w:rPr>
          <w:sz w:val="20"/>
          <w:lang w:val="ru-RU"/>
        </w:rPr>
        <w:t xml:space="preserve"> Дмитриевского</w:t>
      </w:r>
      <w:r w:rsidRPr="005D3289">
        <w:rPr>
          <w:sz w:val="20"/>
        </w:rPr>
        <w:t xml:space="preserve"> сельского поселения</w:t>
      </w:r>
    </w:p>
    <w:p w:rsidR="009A0120" w:rsidRPr="005D3289" w:rsidRDefault="009A0120" w:rsidP="005D3289">
      <w:pPr>
        <w:ind w:left="5245"/>
        <w:rPr>
          <w:b/>
          <w:sz w:val="20"/>
          <w:szCs w:val="20"/>
        </w:rPr>
      </w:pPr>
    </w:p>
    <w:p w:rsidR="009A0120" w:rsidRPr="005D3289" w:rsidRDefault="009A0120" w:rsidP="005D3289">
      <w:pPr>
        <w:pStyle w:val="28"/>
        <w:shd w:val="clear" w:color="auto" w:fill="auto"/>
        <w:tabs>
          <w:tab w:val="left" w:pos="1321"/>
        </w:tabs>
        <w:spacing w:before="0" w:line="240" w:lineRule="auto"/>
        <w:ind w:right="20"/>
        <w:jc w:val="both"/>
        <w:rPr>
          <w:sz w:val="20"/>
          <w:lang w:val="ru-RU"/>
        </w:rPr>
      </w:pPr>
    </w:p>
    <w:p w:rsidR="009A0120" w:rsidRPr="005D3289" w:rsidRDefault="009A0120" w:rsidP="005D3289">
      <w:pPr>
        <w:pStyle w:val="28"/>
        <w:shd w:val="clear" w:color="auto" w:fill="auto"/>
        <w:tabs>
          <w:tab w:val="left" w:pos="1321"/>
        </w:tabs>
        <w:spacing w:before="0" w:line="240" w:lineRule="auto"/>
        <w:ind w:right="20"/>
        <w:jc w:val="both"/>
        <w:rPr>
          <w:sz w:val="20"/>
        </w:rPr>
      </w:pPr>
    </w:p>
    <w:tbl>
      <w:tblPr>
        <w:tblStyle w:val="TableGrid"/>
        <w:tblW w:w="9301" w:type="dxa"/>
        <w:tblLook w:val="01E0"/>
      </w:tblPr>
      <w:tblGrid>
        <w:gridCol w:w="1210"/>
        <w:gridCol w:w="5256"/>
        <w:gridCol w:w="2835"/>
      </w:tblGrid>
      <w:tr w:rsidR="009A0120" w:rsidRPr="005D3289" w:rsidTr="00702781">
        <w:trPr>
          <w:trHeight w:val="588"/>
        </w:trPr>
        <w:tc>
          <w:tcPr>
            <w:tcW w:w="1210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</w:rPr>
            </w:pPr>
            <w:r w:rsidRPr="005D3289">
              <w:rPr>
                <w:sz w:val="20"/>
              </w:rPr>
              <w:t>№ п/п</w:t>
            </w:r>
          </w:p>
        </w:tc>
        <w:tc>
          <w:tcPr>
            <w:tcW w:w="5256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</w:rPr>
            </w:pPr>
            <w:r w:rsidRPr="005D3289">
              <w:rPr>
                <w:sz w:val="20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</w:rPr>
            </w:pPr>
            <w:r w:rsidRPr="005D3289">
              <w:rPr>
                <w:sz w:val="20"/>
              </w:rPr>
              <w:t>Должностной оклад (руб)</w:t>
            </w:r>
          </w:p>
        </w:tc>
      </w:tr>
      <w:tr w:rsidR="009A0120" w:rsidRPr="005D3289" w:rsidTr="00702781">
        <w:trPr>
          <w:trHeight w:val="308"/>
        </w:trPr>
        <w:tc>
          <w:tcPr>
            <w:tcW w:w="1210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  <w:lang w:val="ru-RU"/>
              </w:rPr>
            </w:pPr>
            <w:r w:rsidRPr="005D3289">
              <w:rPr>
                <w:sz w:val="20"/>
                <w:lang w:val="ru-RU"/>
              </w:rPr>
              <w:t>1</w:t>
            </w:r>
          </w:p>
        </w:tc>
        <w:tc>
          <w:tcPr>
            <w:tcW w:w="5256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  <w:lang w:val="ru-RU"/>
              </w:rPr>
            </w:pPr>
            <w:r w:rsidRPr="005D3289">
              <w:rPr>
                <w:sz w:val="20"/>
                <w:lang w:val="ru-RU"/>
              </w:rPr>
              <w:t>Инспектор по учету военнообязанных</w:t>
            </w:r>
          </w:p>
        </w:tc>
        <w:tc>
          <w:tcPr>
            <w:tcW w:w="2835" w:type="dxa"/>
            <w:vAlign w:val="center"/>
          </w:tcPr>
          <w:p w:rsidR="009A0120" w:rsidRPr="005D3289" w:rsidRDefault="009A0120" w:rsidP="005D3289">
            <w:pPr>
              <w:pStyle w:val="28"/>
              <w:shd w:val="clear" w:color="auto" w:fill="auto"/>
              <w:tabs>
                <w:tab w:val="left" w:pos="1321"/>
              </w:tabs>
              <w:spacing w:before="0" w:line="240" w:lineRule="auto"/>
              <w:ind w:right="20"/>
              <w:jc w:val="center"/>
              <w:rPr>
                <w:sz w:val="20"/>
                <w:lang w:val="ru-RU"/>
              </w:rPr>
            </w:pPr>
            <w:r w:rsidRPr="005D3289">
              <w:rPr>
                <w:color w:val="000000"/>
                <w:sz w:val="20"/>
                <w:lang w:val="ru-RU"/>
              </w:rPr>
              <w:t>6846</w:t>
            </w:r>
          </w:p>
        </w:tc>
      </w:tr>
    </w:tbl>
    <w:p w:rsidR="009A0120" w:rsidRPr="005D3289" w:rsidRDefault="009A0120" w:rsidP="005D3289">
      <w:pPr>
        <w:pStyle w:val="ConsPlusNormal"/>
        <w:ind w:left="5103"/>
        <w:jc w:val="center"/>
        <w:outlineLvl w:val="1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32" type="#_x0000_t75" style="width:27pt;height:31.2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АДМИНИСТРАЦИЯ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П О С Т А Н О В Л Е Н И Е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от 28 февраля 2022 года № 14</w:t>
      </w:r>
    </w:p>
    <w:p w:rsidR="009A0120" w:rsidRPr="005D3289" w:rsidRDefault="009A0120" w:rsidP="005D3289">
      <w:pPr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дер. Дмитриевское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caps/>
          <w:sz w:val="20"/>
          <w:szCs w:val="20"/>
        </w:rPr>
      </w:pPr>
      <w:r w:rsidRPr="005D3289">
        <w:rPr>
          <w:b/>
          <w:caps/>
          <w:sz w:val="20"/>
          <w:szCs w:val="20"/>
        </w:rPr>
        <w:t>О внесении изменений в постановление администрации сельского поселения от 25 декабря 2018 года № 94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1. Внести в Порядок учета бюджетных и денежных обязательств получателей средств бюджета Дмитриевского сельского поселения Галичского муниципального района Костромской области (приложение), утвержденный постановлением администрации Дмитриевского сельского поселения Галичского муниципального района Костромской области от 25.12.2018 №</w:t>
      </w:r>
      <w:r w:rsidRPr="005D3289">
        <w:rPr>
          <w:rFonts w:ascii="Times New Roman" w:hAnsi="Times New Roman" w:cs="Times New Roman"/>
          <w:lang w:val="en-US"/>
        </w:rPr>
        <w:t> </w:t>
      </w:r>
      <w:r w:rsidRPr="005D3289">
        <w:rPr>
          <w:rFonts w:ascii="Times New Roman" w:hAnsi="Times New Roman" w:cs="Times New Roman"/>
        </w:rPr>
        <w:t>94 «О Порядке учета бюджетных и денежных обязательств получателей средств бюджета Дмитриевского сельского поселения Галичского муниципального района Костромской области», следующие изменения: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1) пункт 2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содержащими информацию, согласно </w:t>
      </w:r>
      <w:hyperlink w:anchor="P261" w:history="1">
        <w:r w:rsidRPr="005D3289">
          <w:rPr>
            <w:rFonts w:ascii="Times New Roman" w:hAnsi="Times New Roman" w:cs="Times New Roman"/>
          </w:rPr>
          <w:t>приложениям № 1</w:t>
        </w:r>
      </w:hyperlink>
      <w:r w:rsidRPr="005D3289">
        <w:rPr>
          <w:rFonts w:ascii="Times New Roman" w:hAnsi="Times New Roman" w:cs="Times New Roman"/>
        </w:rPr>
        <w:t xml:space="preserve"> и </w:t>
      </w:r>
      <w:hyperlink w:anchor="P441" w:history="1">
        <w:r w:rsidRPr="005D3289">
          <w:rPr>
            <w:rFonts w:ascii="Times New Roman" w:hAnsi="Times New Roman" w:cs="Times New Roman"/>
          </w:rPr>
          <w:t>№ 2</w:t>
        </w:r>
      </w:hyperlink>
      <w:r w:rsidRPr="005D3289">
        <w:rPr>
          <w:rFonts w:ascii="Times New Roman" w:hAnsi="Times New Roman" w:cs="Times New Roman"/>
        </w:rPr>
        <w:t xml:space="preserve"> к настоящему Порядку соответственно.»;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2) в пункте 11: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второй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«двух рабочих дней со дня, следующего за днем поступления от ПБС Сведений о бюджетном обязательстве, возникшем на основании документов-оснований, указанных в </w:t>
      </w:r>
      <w:hyperlink w:anchor="P599" w:history="1">
        <w:r w:rsidRPr="005D3289">
          <w:rPr>
            <w:rFonts w:ascii="Times New Roman" w:hAnsi="Times New Roman" w:cs="Times New Roman"/>
          </w:rPr>
          <w:t>пунктах 1</w:t>
        </w:r>
      </w:hyperlink>
      <w:r w:rsidRPr="005D3289">
        <w:rPr>
          <w:rFonts w:ascii="Times New Roman" w:hAnsi="Times New Roman" w:cs="Times New Roman"/>
        </w:rPr>
        <w:t>-</w:t>
      </w:r>
      <w:hyperlink w:anchor="P689" w:history="1">
        <w:r w:rsidRPr="005D3289">
          <w:rPr>
            <w:rFonts w:ascii="Times New Roman" w:hAnsi="Times New Roman" w:cs="Times New Roman"/>
          </w:rPr>
          <w:t>12 графы 2</w:t>
        </w:r>
      </w:hyperlink>
      <w:r w:rsidRPr="005D3289">
        <w:rPr>
          <w:rFonts w:ascii="Times New Roman" w:hAnsi="Times New Roman" w:cs="Times New Roman"/>
        </w:rPr>
        <w:t xml:space="preserve"> Перечня;»;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абзац десятый изложить в следующей редакции: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«При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</w:t>
      </w:r>
      <w:r w:rsidRPr="005D3289">
        <w:rPr>
          <w:sz w:val="20"/>
          <w:szCs w:val="20"/>
          <w:lang w:eastAsia="en-US"/>
        </w:rPr>
        <w:t xml:space="preserve">, осуществляющим открытие и ведение </w:t>
      </w:r>
      <w:r w:rsidRPr="005D3289">
        <w:rPr>
          <w:sz w:val="20"/>
          <w:szCs w:val="20"/>
        </w:rPr>
        <w:t xml:space="preserve">лицевых счетов УБП, осуществляется проверка, предусмотренная настоящим </w:t>
      </w:r>
      <w:hyperlink w:anchor="P91" w:history="1">
        <w:r w:rsidRPr="005D3289">
          <w:rPr>
            <w:sz w:val="20"/>
            <w:szCs w:val="20"/>
          </w:rPr>
          <w:t>пунктом</w:t>
        </w:r>
      </w:hyperlink>
      <w:r w:rsidRPr="005D3289">
        <w:rPr>
          <w:sz w:val="20"/>
          <w:szCs w:val="20"/>
        </w:rPr>
        <w:t>, соответственно по каждому уникальному коду объекта капитального строительства или объекта недвижимого имущества, отраженному на соответствующем лицевом счете ПБС.»;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3) в пункте 13: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первый изложить в следующей редакции:</w:t>
      </w:r>
    </w:p>
    <w:p w:rsidR="009A0120" w:rsidRPr="005D3289" w:rsidRDefault="009A0120" w:rsidP="005D32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 xml:space="preserve">«13. 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75" w:history="1">
        <w:r w:rsidRPr="005D3289">
          <w:rPr>
            <w:sz w:val="20"/>
            <w:szCs w:val="20"/>
          </w:rPr>
          <w:t>пунктами 11</w:t>
        </w:r>
      </w:hyperlink>
      <w:r w:rsidRPr="005D3289">
        <w:rPr>
          <w:sz w:val="20"/>
          <w:szCs w:val="20"/>
        </w:rPr>
        <w:t>-</w:t>
      </w:r>
      <w:hyperlink w:anchor="P87" w:history="1">
        <w:r w:rsidRPr="005D3289">
          <w:rPr>
            <w:sz w:val="20"/>
            <w:szCs w:val="20"/>
          </w:rPr>
          <w:t>12</w:t>
        </w:r>
      </w:hyperlink>
      <w:r w:rsidRPr="005D3289">
        <w:rPr>
          <w:sz w:val="20"/>
          <w:szCs w:val="20"/>
        </w:rPr>
        <w:t xml:space="preserve"> настоящего Порядка, орган, осуществляющий открытие и ведение лицевых счетов УБП, присваивает учетный номер бюджетному обязательству (вносит изменения в ранее поставленное на учет бюджетное обязательство) в течение срока, указанного в </w:t>
      </w:r>
      <w:hyperlink r:id="rId12" w:history="1">
        <w:r w:rsidRPr="005D3289">
          <w:rPr>
            <w:sz w:val="20"/>
            <w:szCs w:val="20"/>
          </w:rPr>
          <w:t>абзаце втором пункта 11</w:t>
        </w:r>
      </w:hyperlink>
      <w:r w:rsidRPr="005D3289">
        <w:rPr>
          <w:sz w:val="20"/>
          <w:szCs w:val="20"/>
        </w:rPr>
        <w:t xml:space="preserve"> настоящего Порядка, и направляет ПБС Извещение о постановке на учет (изменении) бюджетного обязательства, реквизиты которого установлены в </w:t>
      </w:r>
      <w:hyperlink w:anchor="P1341" w:history="1">
        <w:r w:rsidRPr="005D3289">
          <w:rPr>
            <w:sz w:val="20"/>
            <w:szCs w:val="20"/>
          </w:rPr>
          <w:t>Приложении № 12</w:t>
        </w:r>
      </w:hyperlink>
      <w:r w:rsidRPr="005D3289">
        <w:rPr>
          <w:sz w:val="20"/>
          <w:szCs w:val="20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30.10.2020 № 258н (далее – Порядок 258 н) (далее - Извещение о бюджетном обязательстве).»;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четвертый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«на бумажном носителе - в отношении Сведений о бюджетном обязательстве, представленных на бумажном носителе.»;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4) в пункте 15: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второй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</w:t>
      </w:r>
      <w:hyperlink w:anchor="P79" w:history="1">
        <w:r w:rsidRPr="005D3289">
          <w:rPr>
            <w:rFonts w:ascii="Times New Roman" w:hAnsi="Times New Roman" w:cs="Times New Roman"/>
          </w:rPr>
          <w:t>абзацами пятым</w:t>
        </w:r>
      </w:hyperlink>
      <w:r w:rsidRPr="005D3289">
        <w:rPr>
          <w:rFonts w:ascii="Times New Roman" w:hAnsi="Times New Roman" w:cs="Times New Roman"/>
        </w:rPr>
        <w:t>-</w:t>
      </w:r>
      <w:hyperlink w:anchor="P81" w:history="1">
        <w:r w:rsidRPr="005D3289">
          <w:rPr>
            <w:rFonts w:ascii="Times New Roman" w:hAnsi="Times New Roman" w:cs="Times New Roman"/>
          </w:rPr>
          <w:t>седьмым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83" w:history="1">
        <w:r w:rsidRPr="005D3289">
          <w:rPr>
            <w:rFonts w:ascii="Times New Roman" w:hAnsi="Times New Roman" w:cs="Times New Roman"/>
          </w:rPr>
          <w:t>девятым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84" w:history="1">
        <w:r w:rsidRPr="005D3289">
          <w:rPr>
            <w:rFonts w:ascii="Times New Roman" w:hAnsi="Times New Roman" w:cs="Times New Roman"/>
          </w:rPr>
          <w:t>десятым пункта 11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87" w:history="1">
        <w:r w:rsidRPr="005D3289">
          <w:rPr>
            <w:rFonts w:ascii="Times New Roman" w:hAnsi="Times New Roman" w:cs="Times New Roman"/>
          </w:rPr>
          <w:t>пунктом 12</w:t>
        </w:r>
      </w:hyperlink>
      <w:r w:rsidRPr="005D3289">
        <w:rPr>
          <w:rFonts w:ascii="Times New Roman" w:hAnsi="Times New Roman" w:cs="Times New Roman"/>
        </w:rPr>
        <w:t xml:space="preserve"> настоящего Порядка, орган, осуществляющий открытие и ведение лицевых счетов УБП, в сроки, установленные в </w:t>
      </w:r>
      <w:hyperlink w:anchor="P75" w:history="1">
        <w:r w:rsidRPr="005D3289">
          <w:rPr>
            <w:rFonts w:ascii="Times New Roman" w:hAnsi="Times New Roman" w:cs="Times New Roman"/>
          </w:rPr>
          <w:t>пункте 11</w:t>
        </w:r>
      </w:hyperlink>
      <w:r w:rsidRPr="005D3289">
        <w:rPr>
          <w:rFonts w:ascii="Times New Roman" w:hAnsi="Times New Roman" w:cs="Times New Roman"/>
        </w:rPr>
        <w:t xml:space="preserve"> настоящего Порядка, возвращает ПБС представленные на бумажном носителе Сведения о бюджетном обязательстве с приложением Уведомления, содержащего информацию, позволяющую идентифицировать документ, не принятый к исполнению, а также содержащего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Уведомление), направляет ПБС уведомление в электронном виде, если Сведения о бюджетном обязательстве направлялись в форме электронного документа;»;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четвертый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«в отношении Сведений о бюджетных обязательствах, возникших на основании документов-оснований, указанных в </w:t>
      </w:r>
      <w:hyperlink w:anchor="P599" w:history="1">
        <w:r w:rsidRPr="005D3289">
          <w:rPr>
            <w:rFonts w:ascii="Times New Roman" w:hAnsi="Times New Roman" w:cs="Times New Roman"/>
          </w:rPr>
          <w:t>пунктах 1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689" w:history="1">
        <w:r w:rsidRPr="005D3289">
          <w:rPr>
            <w:rFonts w:ascii="Times New Roman" w:hAnsi="Times New Roman" w:cs="Times New Roman"/>
          </w:rPr>
          <w:t>12 графы 2</w:t>
        </w:r>
      </w:hyperlink>
      <w:r w:rsidRPr="005D3289">
        <w:rPr>
          <w:rFonts w:ascii="Times New Roman" w:hAnsi="Times New Roman" w:cs="Times New Roman"/>
        </w:rPr>
        <w:t xml:space="preserve"> Перечня, - возвращает ПБС представленные на бумажном носителе Сведения о бюджетном обязательстве с приложением Уведомления либо направляет ПБС указанное Уведомление, сформированное в электронном виде, если Сведения о бюджетном обязательстве представлялись в форме электронного документа, с указанием в уведомлении причины, по которой не осуществляется постановка на учет бюджетного обязательства;»;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седьмой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«ПБС и главному распорядителю (распорядителю) средств местного бюджета, в ведении которого находится ПБС,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5D3289">
          <w:rPr>
            <w:rFonts w:ascii="Times New Roman" w:hAnsi="Times New Roman" w:cs="Times New Roman"/>
          </w:rPr>
          <w:t>приложении № 4</w:t>
        </w:r>
      </w:hyperlink>
      <w:r w:rsidRPr="005D3289">
        <w:rPr>
          <w:rFonts w:ascii="Times New Roman" w:hAnsi="Times New Roman" w:cs="Times New Roman"/>
        </w:rPr>
        <w:t xml:space="preserve"> к Порядку 258н (далее - Уведомление о превышении).»;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5) в пункте 26: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первый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«26. В случае положительного результата проверки Сведений о денежном обязательстве орган, осуществляющий открытие и ведение лицевых счетов УБП, присваивает учетный номер денежному обязательству (либо вносит изменения в ранее поставленное на учет денежное обязательство) в течение срока, указанного в </w:t>
      </w:r>
      <w:hyperlink r:id="rId13" w:history="1">
        <w:r w:rsidRPr="005D3289">
          <w:rPr>
            <w:rFonts w:ascii="Times New Roman" w:hAnsi="Times New Roman" w:cs="Times New Roman"/>
          </w:rPr>
          <w:t>абзаце первом пункта 24</w:t>
        </w:r>
      </w:hyperlink>
      <w:r w:rsidRPr="005D3289">
        <w:rPr>
          <w:rFonts w:ascii="Times New Roman" w:hAnsi="Times New Roman" w:cs="Times New Roman"/>
        </w:rPr>
        <w:t xml:space="preserve"> настоящего Порядка, и направляет ПБС Извещение о постановке на учет (изменении) денежного обязательства, реквизиты которого установлены </w:t>
      </w:r>
      <w:hyperlink w:anchor="P1402" w:history="1">
        <w:r w:rsidRPr="005D3289">
          <w:rPr>
            <w:rFonts w:ascii="Times New Roman" w:hAnsi="Times New Roman" w:cs="Times New Roman"/>
          </w:rPr>
          <w:t>приложением № 13</w:t>
        </w:r>
      </w:hyperlink>
      <w:r w:rsidRPr="005D3289">
        <w:rPr>
          <w:rFonts w:ascii="Times New Roman" w:hAnsi="Times New Roman" w:cs="Times New Roman"/>
        </w:rPr>
        <w:t xml:space="preserve"> к Порядку 258н (далее - Извещение о денежном обязательстве).»;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четвертый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«на бумажном носителе - в отношении Сведений о денежном обязательстве, представленных на бумажном носителе.»;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абзацы седьмой-девятый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«Учетный номер денежного обязательства имеет следующую структуру, состоящую из двадцати пяти разрядов: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с 1 по 19 разряд - учетный номер соответствующего бюджетного обязательства;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с 20 по 25 разряд - порядковый номер денежного обязательства.»;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6) абзацы второй-пятый пункта 27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«в отношении Сведений о денежных обязательствах, сформированных органом, осуществляющим открытие и ведение лицевых счетов УБП, направляет ПБС Уведомление в электронной форме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в отношении Сведений о денежных обязательствах, сформированных ПБС, возвращает ПБС представленные на бумажном носителе Сведения о денежном обязательстве с приложением Уведомления;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направляет ПБС Уведомление в электронном виде, если Сведения о денежном обязательстве представлялись в форме электронного документа.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В Уведомлении указывается причина возврата без исполнения Сведений о денежном обязательстве.»;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7) в пункте 30: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абзацы третий, четвертый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«информацию о принятых на учет бюджетных (денежных) обязательствах, (далее - Информация о принятых на учет обязательствах), реквизиты которой установлены </w:t>
      </w:r>
      <w:hyperlink w:anchor="P915" w:history="1">
        <w:r w:rsidRPr="005D3289">
          <w:rPr>
            <w:rFonts w:ascii="Times New Roman" w:hAnsi="Times New Roman" w:cs="Times New Roman"/>
          </w:rPr>
          <w:t>приложением № 6</w:t>
        </w:r>
      </w:hyperlink>
      <w:r w:rsidRPr="005D3289">
        <w:rPr>
          <w:rFonts w:ascii="Times New Roman" w:hAnsi="Times New Roman" w:cs="Times New Roman"/>
        </w:rPr>
        <w:t xml:space="preserve"> к Порядку 258н, сформированную по состоянию на соответствующую дату;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информацию об исполнении бюджетных (денежных) обязательств (далее – Информация об исполнении обязательств), реквизиты которой установлены </w:t>
      </w:r>
      <w:hyperlink w:anchor="P994" w:history="1">
        <w:r w:rsidRPr="005D3289">
          <w:rPr>
            <w:rFonts w:ascii="Times New Roman" w:hAnsi="Times New Roman" w:cs="Times New Roman"/>
          </w:rPr>
          <w:t>приложением № 7</w:t>
        </w:r>
      </w:hyperlink>
      <w:r w:rsidRPr="005D3289">
        <w:rPr>
          <w:rFonts w:ascii="Times New Roman" w:hAnsi="Times New Roman" w:cs="Times New Roman"/>
        </w:rPr>
        <w:t xml:space="preserve"> к Порядку 258н, сформированную на дату, указанную в запросе;»;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 шестой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«3) по запросу ПБС орган, осуществляющий открытие и ведение лицевых счетов УБП, предоставляет Справку об исполнении принятых на учет бюджетных, денежных обязательств (далее - Справка об исполнении обязательств) реквизиты которой установлены </w:t>
      </w:r>
      <w:hyperlink w:anchor="P994" w:history="1">
        <w:r w:rsidRPr="005D3289">
          <w:rPr>
            <w:rFonts w:ascii="Times New Roman" w:hAnsi="Times New Roman" w:cs="Times New Roman"/>
          </w:rPr>
          <w:t>приложением №</w:t>
        </w:r>
      </w:hyperlink>
      <w:r w:rsidRPr="005D3289">
        <w:rPr>
          <w:rFonts w:ascii="Times New Roman" w:hAnsi="Times New Roman" w:cs="Times New Roman"/>
        </w:rPr>
        <w:t xml:space="preserve"> 5 к Порядку 258н.»;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абзацы восьмой, девятый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«4) по запросу ПБС орган, осуществляющий открытие и ведение лицевых счетов УБП,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местного бюджета субсидий юридическим лицам, реквизиты которой установлены </w:t>
      </w:r>
      <w:hyperlink r:id="rId14" w:history="1">
        <w:r w:rsidRPr="005D3289">
          <w:rPr>
            <w:rFonts w:ascii="Times New Roman" w:hAnsi="Times New Roman" w:cs="Times New Roman"/>
          </w:rPr>
          <w:t>приложением № 9</w:t>
        </w:r>
      </w:hyperlink>
      <w:r w:rsidRPr="005D3289">
        <w:rPr>
          <w:rFonts w:ascii="Times New Roman" w:hAnsi="Times New Roman" w:cs="Times New Roman"/>
        </w:rPr>
        <w:t xml:space="preserve"> к Порядку 258н (далее- Справка о неисполненных бюджетных обязательствах).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органе, осуществляющем открытие и ведение лицевых счетов УБП,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лицам.»;</w:t>
      </w:r>
    </w:p>
    <w:p w:rsidR="009A0120" w:rsidRPr="005D3289" w:rsidRDefault="009A0120" w:rsidP="005D328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8) Главу 6 признать утратившей силу;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9) в Информации, необходимой для постановки на учет бюджетного обязательства (внесения изменений в поставленное на учет бюджетное обязательство) (приложение № 1 к Порядку):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4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636"/>
        <w:gridCol w:w="4727"/>
      </w:tblGrid>
      <w:tr w:rsidR="009A0120" w:rsidRPr="005D3289" w:rsidTr="005D3289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4.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Тип бюджетного обязательства</w:t>
            </w:r>
          </w:p>
        </w:tc>
        <w:tc>
          <w:tcPr>
            <w:tcW w:w="4727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1 - закупка, если бюджетное обязательство возникло в соответствии с планом закупок на текущий финансовый год и плановый период,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 –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35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636"/>
        <w:gridCol w:w="4727"/>
      </w:tblGrid>
      <w:tr w:rsidR="009A0120" w:rsidRPr="005D3289" w:rsidTr="005D3289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35.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Номер лицевого счета (раздела на лицевом счете)</w:t>
            </w:r>
          </w:p>
        </w:tc>
        <w:tc>
          <w:tcPr>
            <w:tcW w:w="4727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(в ред. от 28.02.2022 № 14)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36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636"/>
        <w:gridCol w:w="5195"/>
      </w:tblGrid>
      <w:tr w:rsidR="009A0120" w:rsidRPr="005D3289" w:rsidTr="00702781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36.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Номер банковского (казначейского) счета</w:t>
            </w:r>
          </w:p>
        </w:tc>
        <w:tc>
          <w:tcPr>
            <w:tcW w:w="5195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  <w:lang w:eastAsia="en-US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строки 41, 42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636"/>
        <w:gridCol w:w="5195"/>
      </w:tblGrid>
      <w:tr w:rsidR="009A0120" w:rsidRPr="005D3289" w:rsidTr="00702781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41.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95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имущества(мероприятия по информатизации) (при наличии)</w:t>
            </w:r>
          </w:p>
        </w:tc>
      </w:tr>
      <w:tr w:rsidR="009A0120" w:rsidRPr="005D3289" w:rsidTr="00702781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42.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95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уникальный код объекта капитального строительства или объекта недвижимого имущества(мероприятия по информатизации)(при наличии)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  <w:lang w:eastAsia="en-US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51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636"/>
        <w:gridCol w:w="5195"/>
      </w:tblGrid>
      <w:tr w:rsidR="009A0120" w:rsidRPr="005D3289" w:rsidTr="00702781">
        <w:tc>
          <w:tcPr>
            <w:tcW w:w="70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51.</w:t>
            </w:r>
          </w:p>
        </w:tc>
        <w:tc>
          <w:tcPr>
            <w:tcW w:w="363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Аналитический код</w:t>
            </w:r>
          </w:p>
        </w:tc>
        <w:tc>
          <w:tcPr>
            <w:tcW w:w="5195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при необходимости аналитический код, присваиваемый органом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органом Федерального казначейства для завершения расчетов по обязательствам, неисполненным на начало текущего финансового года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  <w:lang w:eastAsia="en-US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10) в Информации, необходимой для постановки на учет </w:t>
      </w:r>
      <w:r w:rsidRPr="005D3289">
        <w:rPr>
          <w:sz w:val="20"/>
          <w:szCs w:val="20"/>
        </w:rPr>
        <w:t xml:space="preserve">денежного </w:t>
      </w:r>
      <w:r w:rsidRPr="005D3289">
        <w:rPr>
          <w:sz w:val="20"/>
          <w:szCs w:val="20"/>
          <w:lang w:eastAsia="en-US"/>
        </w:rPr>
        <w:t>обязательства (внесения изменений в поставленное на учет денежное обязательство) (приложение № 2 к Порядку):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5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3778"/>
        <w:gridCol w:w="5195"/>
      </w:tblGrid>
      <w:tr w:rsidR="009A0120" w:rsidRPr="005D3289" w:rsidTr="00702781">
        <w:tc>
          <w:tcPr>
            <w:tcW w:w="629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5.</w:t>
            </w:r>
          </w:p>
        </w:tc>
        <w:tc>
          <w:tcPr>
            <w:tcW w:w="3778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95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уникальный код объекта капитального строительства или объекта недвижимого имущества(мероприятия по информатизации) (при наличии)</w:t>
            </w:r>
          </w:p>
        </w:tc>
      </w:tr>
    </w:tbl>
    <w:p w:rsidR="009A0120" w:rsidRPr="005D3289" w:rsidRDefault="009A0120" w:rsidP="005D3289">
      <w:pPr>
        <w:pStyle w:val="ConsPlusNormal"/>
        <w:ind w:firstLine="540"/>
        <w:jc w:val="right"/>
        <w:rPr>
          <w:sz w:val="20"/>
          <w:szCs w:val="20"/>
          <w:lang w:eastAsia="en-US"/>
        </w:rPr>
      </w:pPr>
      <w:r w:rsidRPr="005D3289">
        <w:rPr>
          <w:sz w:val="20"/>
          <w:szCs w:val="20"/>
        </w:rPr>
        <w:t>»;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 xml:space="preserve">строку 7.8 изложить в следующей редакции: </w:t>
      </w:r>
    </w:p>
    <w:p w:rsidR="009A0120" w:rsidRPr="005D3289" w:rsidRDefault="009A0120" w:rsidP="005D3289">
      <w:pPr>
        <w:pStyle w:val="ConsPlusNormal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«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5"/>
        <w:gridCol w:w="3751"/>
        <w:gridCol w:w="5226"/>
      </w:tblGrid>
      <w:tr w:rsidR="009A0120" w:rsidRPr="005D3289" w:rsidTr="00702781">
        <w:trPr>
          <w:trHeight w:val="911"/>
        </w:trPr>
        <w:tc>
          <w:tcPr>
            <w:tcW w:w="625" w:type="dxa"/>
          </w:tcPr>
          <w:p w:rsidR="009A0120" w:rsidRPr="005D3289" w:rsidRDefault="009A0120" w:rsidP="005D3289">
            <w:pPr>
              <w:pStyle w:val="ConsPlusNormal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7.8.</w:t>
            </w:r>
          </w:p>
        </w:tc>
        <w:tc>
          <w:tcPr>
            <w:tcW w:w="3751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5226" w:type="dxa"/>
          </w:tcPr>
          <w:p w:rsidR="009A0120" w:rsidRPr="005D3289" w:rsidRDefault="009A0120" w:rsidP="005D3289">
            <w:pPr>
              <w:pStyle w:val="ConsPlusNormal"/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Указывается при необходимости в дополнение к коду по бюджетной классификации плательщика аналитический код, используемый органом,</w:t>
            </w:r>
            <w:r w:rsidRPr="005D3289">
              <w:rPr>
                <w:sz w:val="20"/>
                <w:szCs w:val="20"/>
                <w:lang w:eastAsia="en-US"/>
              </w:rPr>
              <w:t xml:space="preserve"> осуществляющим открытие и ведение </w:t>
            </w:r>
            <w:r w:rsidRPr="005D3289">
              <w:rPr>
                <w:sz w:val="20"/>
                <w:szCs w:val="20"/>
              </w:rPr>
              <w:t>лицевых счетов УБП, в целях санкционирования операций с целевыми расходами</w:t>
            </w:r>
          </w:p>
        </w:tc>
      </w:tr>
    </w:tbl>
    <w:p w:rsidR="009A0120" w:rsidRPr="005D3289" w:rsidRDefault="009A0120" w:rsidP="005D3289">
      <w:pPr>
        <w:pStyle w:val="ConsPlusNormal"/>
        <w:jc w:val="right"/>
        <w:rPr>
          <w:sz w:val="20"/>
          <w:szCs w:val="20"/>
        </w:rPr>
      </w:pPr>
      <w:r w:rsidRPr="005D3289">
        <w:rPr>
          <w:sz w:val="20"/>
          <w:szCs w:val="20"/>
        </w:rPr>
        <w:t>».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11) в Перечне документов, на основании которых возникают бюджетные обязательства получателей средств бюджета Дмитриевского сельского поселения Галичского муниципального района Костромской области, и документов, подтверждающих возникновение денежных обязательств получателей бюджета Дмитриевского сельского поселения Галичского муниципального района Костромской области (приложение № 3 к Порядку):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  <w:lang w:eastAsia="en-US"/>
        </w:rPr>
      </w:pPr>
      <w:r w:rsidRPr="005D3289">
        <w:rPr>
          <w:sz w:val="20"/>
          <w:szCs w:val="20"/>
          <w:lang w:eastAsia="en-US"/>
        </w:rPr>
        <w:t>в пункте 12 слова «Заявление физического лица» заменить словами «Заявление физического лица, иной документ, подтверждающий возникновение денежного обязательства перед физическим лицом».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Настоящее постановление вступает в силу со дня подписания и подлежит официальному опубликованию.</w:t>
      </w:r>
    </w:p>
    <w:p w:rsidR="009A0120" w:rsidRPr="005D3289" w:rsidRDefault="009A0120" w:rsidP="005D3289">
      <w:pPr>
        <w:pStyle w:val="ConsPlusNormal"/>
        <w:jc w:val="right"/>
        <w:rPr>
          <w:sz w:val="20"/>
          <w:szCs w:val="20"/>
        </w:rPr>
      </w:pPr>
      <w:bookmarkStart w:id="2" w:name="_GoBack"/>
      <w:bookmarkEnd w:id="2"/>
    </w:p>
    <w:p w:rsidR="009A0120" w:rsidRPr="005D3289" w:rsidRDefault="009A0120" w:rsidP="00702781">
      <w:pPr>
        <w:rPr>
          <w:sz w:val="20"/>
          <w:szCs w:val="20"/>
        </w:rPr>
      </w:pPr>
      <w:r w:rsidRPr="005D3289">
        <w:rPr>
          <w:sz w:val="20"/>
          <w:szCs w:val="20"/>
        </w:rPr>
        <w:t>Глава</w:t>
      </w:r>
      <w:r>
        <w:rPr>
          <w:sz w:val="20"/>
          <w:szCs w:val="20"/>
        </w:rPr>
        <w:t xml:space="preserve"> </w:t>
      </w:r>
      <w:r w:rsidRPr="005D3289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</w:t>
      </w:r>
      <w:r w:rsidRPr="005D3289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5D3289">
        <w:rPr>
          <w:sz w:val="20"/>
          <w:szCs w:val="20"/>
        </w:rPr>
        <w:t>А.В.Тютин</w:t>
      </w:r>
    </w:p>
    <w:p w:rsidR="009A0120" w:rsidRPr="005D3289" w:rsidRDefault="009A0120" w:rsidP="005D3289">
      <w:pPr>
        <w:pStyle w:val="ConsPlusNormal"/>
        <w:ind w:left="5103"/>
        <w:jc w:val="center"/>
        <w:outlineLvl w:val="1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pict>
          <v:shape id="_x0000_i1033" type="#_x0000_t75" style="width:39.6pt;height:44.4pt">
            <v:imagedata r:id="rId10" o:title="" chromakey="#ebebeb" gain="112993f" blacklevel="-5898f"/>
          </v:shape>
        </w:pic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АДМИНИСТРАЦИЯ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ДМИТРИЕВСКОГО СЕЛЬСКОГО ПОСЕЛЕНИЯ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ГАЛИЧСКОГО МУНИЦИПАЛЬНОГО РАЙОНА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КОСТРОМСКОЙ ОБЛАСТИ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П О С Т А Н О В Л Е Н И 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от 28 февраля 2022 года № 15</w:t>
      </w:r>
    </w:p>
    <w:p w:rsidR="009A0120" w:rsidRPr="005D3289" w:rsidRDefault="009A0120" w:rsidP="005D3289">
      <w:pPr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sz w:val="20"/>
          <w:szCs w:val="20"/>
        </w:rPr>
      </w:pPr>
      <w:r w:rsidRPr="005D3289">
        <w:rPr>
          <w:sz w:val="20"/>
          <w:szCs w:val="20"/>
        </w:rPr>
        <w:t>дер. Дмитриевское</w:t>
      </w:r>
    </w:p>
    <w:p w:rsidR="009A0120" w:rsidRPr="005D3289" w:rsidRDefault="009A0120" w:rsidP="005D3289">
      <w:pPr>
        <w:jc w:val="center"/>
        <w:rPr>
          <w:sz w:val="20"/>
          <w:szCs w:val="20"/>
        </w:rPr>
      </w:pP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  <w:r w:rsidRPr="005D3289">
        <w:rPr>
          <w:b/>
          <w:sz w:val="20"/>
          <w:szCs w:val="20"/>
        </w:rPr>
        <w:t>О внесении изменений в постановление администрации сельского поселения от 29 декабря 2018 года № 97</w:t>
      </w:r>
    </w:p>
    <w:p w:rsidR="009A0120" w:rsidRPr="005D3289" w:rsidRDefault="009A0120" w:rsidP="005D3289">
      <w:pPr>
        <w:jc w:val="center"/>
        <w:rPr>
          <w:b/>
          <w:sz w:val="20"/>
          <w:szCs w:val="20"/>
        </w:rPr>
      </w:pP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В целях приведения нормативного правового акта администрации Дмитриевского сельского поселения Галичского муниципального района Костромской области в соответствие с законодательством Российской Федерации, администрация Дмитриевского сельского поселения</w:t>
      </w:r>
    </w:p>
    <w:p w:rsidR="009A0120" w:rsidRPr="005D3289" w:rsidRDefault="009A0120" w:rsidP="005D3289">
      <w:pPr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ПОСТАНОВЛЯЕТ: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9A0120" w:rsidRPr="005D3289" w:rsidRDefault="009A0120" w:rsidP="005D32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1. 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 Дмитриевского сельского поселения Галичского муниципального района (приложение), утвержденный постановлением администрации Дмитриевского сельского поселения Галичского муниципального района Костромской области от 29.12.2018 № 97 «О Порядке санкционирования оплаты денежных обязательств получателей средств бюджета и администраторов источников финансирования дефицита бюджета Дмитриевского сельского поселения», следующие изменения: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1) абзац первый пункта 2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«2. Для оплаты денежных обязательств ПБС, АИФДБ предоставляют в орган, осуществляющий открытие и ведение лицевых счетов УБП, следующие виды распоряжений о совершении казначейских платежей: Заявку на кассовый расход (код по ведомственному классификатору форм документов (далее - код по КФД) </w:t>
      </w:r>
      <w:hyperlink r:id="rId15" w:history="1">
        <w:r w:rsidRPr="005D3289">
          <w:rPr>
            <w:rFonts w:ascii="Times New Roman" w:hAnsi="Times New Roman" w:cs="Times New Roman"/>
          </w:rPr>
          <w:t>0531801</w:t>
        </w:r>
      </w:hyperlink>
      <w:r w:rsidRPr="005D3289">
        <w:rPr>
          <w:rFonts w:ascii="Times New Roman" w:hAnsi="Times New Roman" w:cs="Times New Roman"/>
        </w:rPr>
        <w:t xml:space="preserve">), Заявку на кассовый расход (сокращенную) (код по КФД </w:t>
      </w:r>
      <w:hyperlink r:id="rId16" w:history="1">
        <w:r w:rsidRPr="005D3289">
          <w:rPr>
            <w:rFonts w:ascii="Times New Roman" w:hAnsi="Times New Roman" w:cs="Times New Roman"/>
          </w:rPr>
          <w:t>0531851</w:t>
        </w:r>
      </w:hyperlink>
      <w:r w:rsidRPr="005D3289">
        <w:rPr>
          <w:rFonts w:ascii="Times New Roman" w:hAnsi="Times New Roman" w:cs="Times New Roman"/>
        </w:rPr>
        <w:t xml:space="preserve">), Сводную заявку на кассовый расход (для уплаты налогов) (код по КФД </w:t>
      </w:r>
      <w:hyperlink r:id="rId17" w:history="1">
        <w:r w:rsidRPr="005D3289">
          <w:rPr>
            <w:rFonts w:ascii="Times New Roman" w:hAnsi="Times New Roman" w:cs="Times New Roman"/>
          </w:rPr>
          <w:t>0531860</w:t>
        </w:r>
      </w:hyperlink>
      <w:r w:rsidRPr="005D3289">
        <w:rPr>
          <w:rFonts w:ascii="Times New Roman" w:hAnsi="Times New Roman" w:cs="Times New Roman"/>
        </w:rPr>
        <w:t xml:space="preserve">), Заявку на получение наличных денег (код по КФД </w:t>
      </w:r>
      <w:hyperlink r:id="rId18" w:history="1">
        <w:r w:rsidRPr="005D3289">
          <w:rPr>
            <w:rFonts w:ascii="Times New Roman" w:hAnsi="Times New Roman" w:cs="Times New Roman"/>
          </w:rPr>
          <w:t>0531802</w:t>
        </w:r>
      </w:hyperlink>
      <w:r w:rsidRPr="005D3289">
        <w:rPr>
          <w:rFonts w:ascii="Times New Roman" w:hAnsi="Times New Roman" w:cs="Times New Roman"/>
        </w:rPr>
        <w:t xml:space="preserve">), Заявку на получение денежных средств, перечисляемых на карту (код по КФД </w:t>
      </w:r>
      <w:hyperlink r:id="rId19" w:history="1">
        <w:r w:rsidRPr="005D3289">
          <w:rPr>
            <w:rFonts w:ascii="Times New Roman" w:hAnsi="Times New Roman" w:cs="Times New Roman"/>
          </w:rPr>
          <w:t>0531243</w:t>
        </w:r>
      </w:hyperlink>
      <w:r w:rsidRPr="005D3289">
        <w:rPr>
          <w:rFonts w:ascii="Times New Roman" w:hAnsi="Times New Roman" w:cs="Times New Roman"/>
        </w:rPr>
        <w:t>), Распоряжение о перечислении денежных средств на банковские карты «Мир» физических лиц, формы (реквизиты) которых установлены Порядком казначейского обслуживания, утвержденным приказом Федерального казначейства от 14.05.2020№ 21н (далее – при совместном упоминании Заявки).»;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2) подпункт 3 пункта 4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уникального кода объекта капитального строительства или объекта недвижимого имущества,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3) в пункте 6: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подпункт 6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«6) соответствие реквизитов Заявки требованиям бюджетного законодательства Российской Федерации о перечислении средств местного бюджета на соответствующие казначейские счета;»;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подпункт 11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«11)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(бюджетному обязательству в случае формирования Сведений о денежном обязательстве органом, осуществляющим открытие и ведение лицевых счетов УБП) и платежу;»;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подпункт 14изложить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«14) соответствие иным требованиям, установленным нормативным правовым актом Федерального казначейства, определяющим порядок казначейского обслуживания.»;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4) абзац первый пункта 7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«7. В случае если Заявка представляется для оплаты денежного обязательства, по которому формирование Сведений о денежном обязательстве в соответствии с Порядком учета бюджетных и денежных обязательств получателей средств бюджета Костромского муниципального района Костромской области (приложение), утвержденным приказом Финансового управления администрации Костромского муниципального района Костромской области, осуществляется органом, осуществляющим открытие и ведение лицевых счетов УБП, ПБС представляет в орган, осуществляющий открытие и ведение лицевых счетов УБП, вместе с Заявкой указанный в ней документ, подтверждающий возникновение денежного обязательства, за исключением документов, указанных в пунктах 4-6, 9, строке 3 пункта 10 (при оплате денежных обязательств, связанных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органов), строках 1, 5-11, 17 пункта 12 графы 3 Перечня документов.»;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5) абзацы первый и второй пункта 11 изложить в следующей редакции: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 xml:space="preserve">«11. В случае если форма или информация, указанная в Заявке, не соответствуют требованиям, установленным </w:t>
      </w:r>
      <w:hyperlink w:anchor="P46" w:history="1">
        <w:r w:rsidRPr="005D3289">
          <w:rPr>
            <w:rFonts w:ascii="Times New Roman" w:hAnsi="Times New Roman" w:cs="Times New Roman"/>
          </w:rPr>
          <w:t>пунктами 3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50" w:history="1">
        <w:r w:rsidRPr="005D3289">
          <w:rPr>
            <w:rFonts w:ascii="Times New Roman" w:hAnsi="Times New Roman" w:cs="Times New Roman"/>
          </w:rPr>
          <w:t>4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73" w:history="1">
        <w:r w:rsidRPr="005D3289">
          <w:rPr>
            <w:rFonts w:ascii="Times New Roman" w:hAnsi="Times New Roman" w:cs="Times New Roman"/>
          </w:rPr>
          <w:t>подпунктами 1</w:t>
        </w:r>
      </w:hyperlink>
      <w:r w:rsidRPr="005D3289">
        <w:rPr>
          <w:rFonts w:ascii="Times New Roman" w:hAnsi="Times New Roman" w:cs="Times New Roman"/>
        </w:rPr>
        <w:t>-</w:t>
      </w:r>
      <w:hyperlink w:anchor="P92" w:history="1">
        <w:r w:rsidRPr="005D3289">
          <w:rPr>
            <w:rFonts w:ascii="Times New Roman" w:hAnsi="Times New Roman" w:cs="Times New Roman"/>
          </w:rPr>
          <w:t>12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94" w:history="1">
        <w:r w:rsidRPr="005D3289">
          <w:rPr>
            <w:rFonts w:ascii="Times New Roman" w:hAnsi="Times New Roman" w:cs="Times New Roman"/>
          </w:rPr>
          <w:t>14 пункта 6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95" w:history="1">
        <w:r w:rsidRPr="005D3289">
          <w:rPr>
            <w:rFonts w:ascii="Times New Roman" w:hAnsi="Times New Roman" w:cs="Times New Roman"/>
          </w:rPr>
          <w:t>7</w:t>
        </w:r>
      </w:hyperlink>
      <w:r w:rsidRPr="005D3289">
        <w:rPr>
          <w:rFonts w:ascii="Times New Roman" w:hAnsi="Times New Roman" w:cs="Times New Roman"/>
        </w:rPr>
        <w:t xml:space="preserve">, </w:t>
      </w:r>
      <w:hyperlink w:anchor="P98" w:history="1">
        <w:r w:rsidRPr="005D3289">
          <w:rPr>
            <w:rFonts w:ascii="Times New Roman" w:hAnsi="Times New Roman" w:cs="Times New Roman"/>
          </w:rPr>
          <w:t>9</w:t>
        </w:r>
      </w:hyperlink>
      <w:r w:rsidRPr="005D3289">
        <w:rPr>
          <w:rFonts w:ascii="Times New Roman" w:hAnsi="Times New Roman" w:cs="Times New Roman"/>
        </w:rPr>
        <w:t xml:space="preserve"> и </w:t>
      </w:r>
      <w:hyperlink w:anchor="P103" w:history="1">
        <w:r w:rsidRPr="005D3289">
          <w:rPr>
            <w:rFonts w:ascii="Times New Roman" w:hAnsi="Times New Roman" w:cs="Times New Roman"/>
          </w:rPr>
          <w:t>10</w:t>
        </w:r>
      </w:hyperlink>
      <w:r w:rsidRPr="005D3289">
        <w:rPr>
          <w:rFonts w:ascii="Times New Roman" w:hAnsi="Times New Roman" w:cs="Times New Roman"/>
        </w:rPr>
        <w:t xml:space="preserve"> настоящего Порядка, или в случае установления нарушения ПБС условий, установленных </w:t>
      </w:r>
      <w:hyperlink w:anchor="P97" w:history="1">
        <w:r w:rsidRPr="005D3289">
          <w:rPr>
            <w:rFonts w:ascii="Times New Roman" w:hAnsi="Times New Roman" w:cs="Times New Roman"/>
          </w:rPr>
          <w:t>пунктом 8</w:t>
        </w:r>
      </w:hyperlink>
      <w:r w:rsidRPr="005D3289">
        <w:rPr>
          <w:rFonts w:ascii="Times New Roman" w:hAnsi="Times New Roman" w:cs="Times New Roman"/>
        </w:rPr>
        <w:t xml:space="preserve"> настоящего Порядка, орган, осуществляющий открытие и ведение лицевых счетов УБП, возвращает ПБС, АИФДБ не позднее сроков, установленных </w:t>
      </w:r>
      <w:hyperlink w:anchor="P46" w:history="1">
        <w:r w:rsidRPr="005D3289">
          <w:rPr>
            <w:rFonts w:ascii="Times New Roman" w:hAnsi="Times New Roman" w:cs="Times New Roman"/>
          </w:rPr>
          <w:t>пунктом 3</w:t>
        </w:r>
      </w:hyperlink>
      <w:r w:rsidRPr="005D3289">
        <w:rPr>
          <w:rFonts w:ascii="Times New Roman" w:hAnsi="Times New Roman" w:cs="Times New Roman"/>
        </w:rPr>
        <w:t xml:space="preserve"> настоящего Порядка, экземпляры Заявки на бумажном носителе с приложением Уведомления, содержащего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9A0120" w:rsidRPr="005D3289" w:rsidRDefault="009A0120" w:rsidP="005D328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D3289">
        <w:rPr>
          <w:rFonts w:ascii="Times New Roman" w:hAnsi="Times New Roman" w:cs="Times New Roman"/>
        </w:rPr>
        <w:t>В случае если Заявка представлялась в электронном виде, ПБС, АИФДБ направляется Уведомление в электронном виде, в котором указывается причина возврата.».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2. Настоящее постановление вступает в силу со дня подписания и подлежит официальному опубликованию.</w:t>
      </w: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ind w:firstLine="709"/>
        <w:jc w:val="both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both"/>
        <w:rPr>
          <w:sz w:val="20"/>
          <w:szCs w:val="20"/>
        </w:rPr>
      </w:pPr>
    </w:p>
    <w:p w:rsidR="009A0120" w:rsidRPr="005D3289" w:rsidRDefault="009A0120" w:rsidP="005D3289">
      <w:pPr>
        <w:pStyle w:val="ConsPlusNormal"/>
        <w:jc w:val="both"/>
        <w:rPr>
          <w:sz w:val="20"/>
          <w:szCs w:val="20"/>
        </w:rPr>
      </w:pPr>
      <w:r w:rsidRPr="005D3289">
        <w:rPr>
          <w:sz w:val="20"/>
          <w:szCs w:val="20"/>
        </w:rPr>
        <w:t>Глава сельского поселения                                                         А.В.Тютин</w:t>
      </w:r>
    </w:p>
    <w:p w:rsidR="009A0120" w:rsidRPr="005D3289" w:rsidRDefault="009A0120" w:rsidP="005D3289">
      <w:pPr>
        <w:pStyle w:val="ConsPlusNormal"/>
        <w:ind w:firstLine="540"/>
        <w:rPr>
          <w:sz w:val="20"/>
          <w:szCs w:val="20"/>
        </w:rPr>
      </w:pPr>
    </w:p>
    <w:p w:rsidR="009A0120" w:rsidRPr="005D3289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Pr="005D3289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Pr="005D3289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9A0120" w:rsidRPr="005D3289" w:rsidRDefault="009A0120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9A0120" w:rsidRPr="005D3289" w:rsidTr="003A46E5">
        <w:trPr>
          <w:trHeight w:val="892"/>
        </w:trPr>
        <w:tc>
          <w:tcPr>
            <w:tcW w:w="2628" w:type="dxa"/>
          </w:tcPr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Адрес: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157201 Костромская область,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д. Дмитриевское, ул.Центральная, 14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Телефоны: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Тираж :5 экз. Номер подписан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D32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D3289">
              <w:rPr>
                <w:sz w:val="20"/>
                <w:szCs w:val="20"/>
              </w:rPr>
              <w:t>.2022 года  Формат А 4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12</w:t>
            </w:r>
            <w:r w:rsidRPr="005D3289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ов</w:t>
            </w:r>
          </w:p>
          <w:p w:rsidR="009A0120" w:rsidRPr="005D3289" w:rsidRDefault="009A0120" w:rsidP="00361EA3">
            <w:pPr>
              <w:jc w:val="both"/>
              <w:rPr>
                <w:sz w:val="20"/>
                <w:szCs w:val="20"/>
              </w:rPr>
            </w:pPr>
            <w:r w:rsidRPr="005D3289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9A0120" w:rsidRPr="005D3289" w:rsidRDefault="009A0120" w:rsidP="00DA6D46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9A0120" w:rsidRPr="005D3289" w:rsidSect="00CF234A">
      <w:head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20" w:rsidRDefault="009A0120">
      <w:r>
        <w:separator/>
      </w:r>
    </w:p>
  </w:endnote>
  <w:endnote w:type="continuationSeparator" w:id="1">
    <w:p w:rsidR="009A0120" w:rsidRDefault="009A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20" w:rsidRDefault="009A0120">
      <w:r>
        <w:separator/>
      </w:r>
    </w:p>
  </w:footnote>
  <w:footnote w:type="continuationSeparator" w:id="1">
    <w:p w:rsidR="009A0120" w:rsidRDefault="009A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20" w:rsidRDefault="009A0120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2CCA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10D1F"/>
    <w:rsid w:val="00420514"/>
    <w:rsid w:val="00425385"/>
    <w:rsid w:val="00426A7A"/>
    <w:rsid w:val="00426BF2"/>
    <w:rsid w:val="0043666B"/>
    <w:rsid w:val="00445625"/>
    <w:rsid w:val="00445823"/>
    <w:rsid w:val="00447F0C"/>
    <w:rsid w:val="00453053"/>
    <w:rsid w:val="0046011C"/>
    <w:rsid w:val="00473F2B"/>
    <w:rsid w:val="00480E8B"/>
    <w:rsid w:val="00486B64"/>
    <w:rsid w:val="00486CE3"/>
    <w:rsid w:val="0049062F"/>
    <w:rsid w:val="004A4B7E"/>
    <w:rsid w:val="004A5B08"/>
    <w:rsid w:val="004D42FF"/>
    <w:rsid w:val="004D4AB4"/>
    <w:rsid w:val="004E3795"/>
    <w:rsid w:val="00510A1D"/>
    <w:rsid w:val="00511229"/>
    <w:rsid w:val="005144DF"/>
    <w:rsid w:val="005150C4"/>
    <w:rsid w:val="0052262B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D3289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C7FD9"/>
    <w:rsid w:val="006D6ABA"/>
    <w:rsid w:val="006E15A9"/>
    <w:rsid w:val="006F3DB5"/>
    <w:rsid w:val="006F618F"/>
    <w:rsid w:val="00701F31"/>
    <w:rsid w:val="0070278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B1795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0D2A"/>
    <w:rsid w:val="0091705A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0120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009DC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7581B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CC8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3CC8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character" w:customStyle="1" w:styleId="WW8Num1z1">
    <w:name w:val="WW8Num1z1"/>
    <w:uiPriority w:val="99"/>
    <w:rsid w:val="007B1795"/>
  </w:style>
  <w:style w:type="character" w:customStyle="1" w:styleId="WW8Num1z2">
    <w:name w:val="WW8Num1z2"/>
    <w:uiPriority w:val="99"/>
    <w:rsid w:val="007B1795"/>
  </w:style>
  <w:style w:type="character" w:customStyle="1" w:styleId="WW8Num1z3">
    <w:name w:val="WW8Num1z3"/>
    <w:uiPriority w:val="99"/>
    <w:rsid w:val="007B1795"/>
  </w:style>
  <w:style w:type="character" w:customStyle="1" w:styleId="WW8Num1z4">
    <w:name w:val="WW8Num1z4"/>
    <w:uiPriority w:val="99"/>
    <w:rsid w:val="007B1795"/>
  </w:style>
  <w:style w:type="character" w:customStyle="1" w:styleId="WW8Num1z5">
    <w:name w:val="WW8Num1z5"/>
    <w:uiPriority w:val="99"/>
    <w:rsid w:val="007B1795"/>
  </w:style>
  <w:style w:type="character" w:customStyle="1" w:styleId="WW8Num1z6">
    <w:name w:val="WW8Num1z6"/>
    <w:uiPriority w:val="99"/>
    <w:rsid w:val="007B1795"/>
  </w:style>
  <w:style w:type="character" w:customStyle="1" w:styleId="WW8Num1z7">
    <w:name w:val="WW8Num1z7"/>
    <w:uiPriority w:val="99"/>
    <w:rsid w:val="007B1795"/>
  </w:style>
  <w:style w:type="character" w:customStyle="1" w:styleId="WW8Num1z8">
    <w:name w:val="WW8Num1z8"/>
    <w:uiPriority w:val="99"/>
    <w:rsid w:val="007B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13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18" Type="http://schemas.openxmlformats.org/officeDocument/2006/relationships/hyperlink" Target="consultantplus://offline/ref=5F94FFDDB99A4CE60590A78888485C5FB3ED38A50059039DC1D84FC941A76C9C3DFD58F6A1BB1FD566667EB722D5E730DA397D7FB5D2w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E1605885BA8140AE9CDF377B2AB558DE17C78160EDA7949F599E5FF15F84ED353184D722CC8AA7D1939A03C1A2D9E1C851953635C9D14CtFyCI" TargetMode="External"/><Relationship Id="rId17" Type="http://schemas.openxmlformats.org/officeDocument/2006/relationships/hyperlink" Target="consultantplus://offline/ref=5F94FFDDB99A4CE60590A78888485C5FB3ED38A50059039DC1D84FC941A76C9C3DFD58FFA4B91D8A63736FEF2CD6F92FDA26617DB72AD2w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94FFDDB99A4CE60590A78888485C5FB3ED38A50059039DC1D84FC941A76C9C3DFD58FFA6BB148A63736FEF2CD6F92FDA26617DB72AD2w4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94FFDDB99A4CE60590A78888485C5FB3ED38A50059039DC1D84FC941A76C9C3DFD58F9A2BC1FD566667EB722D5E730DA397D7FB5D2w9E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F94FFDDB99A4CE60590A78888485C5FB3E939A00F5F039DC1D84FC941A76C9C3DFD58FFA7BF118736297FEB6580F432DB397E7EA92A255BD9w2E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A:\&#1075;&#1077;&#1088;&#1073;%20&#1088;&#1072;&#1081;&#1086;&#1085;&#1072;%20&#1063;&#1041;-3.png" TargetMode="External"/><Relationship Id="rId14" Type="http://schemas.openxmlformats.org/officeDocument/2006/relationships/hyperlink" Target="consultantplus://offline/ref=76750E2492805A95D08BCD6D2C77AE5A45229B091174CAC591022BDEEA370FA4366C2DE8C89454BE7245F415F01694C839B493C5F83D13D9n6E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10324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2020-11-13T08:44:00Z</cp:lastPrinted>
  <dcterms:created xsi:type="dcterms:W3CDTF">2022-03-25T10:50:00Z</dcterms:created>
  <dcterms:modified xsi:type="dcterms:W3CDTF">2022-03-25T10:50:00Z</dcterms:modified>
</cp:coreProperties>
</file>