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33" w:rsidRPr="00556F6F" w:rsidRDefault="00051933" w:rsidP="00491CDD">
      <w:pPr>
        <w:jc w:val="center"/>
        <w:rPr>
          <w:sz w:val="28"/>
        </w:rPr>
      </w:pPr>
      <w:r w:rsidRPr="002D786B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6.8pt">
            <v:imagedata r:id="rId4" r:href="rId5"/>
          </v:shape>
        </w:pict>
      </w:r>
    </w:p>
    <w:p w:rsidR="00051933" w:rsidRPr="00556F6F" w:rsidRDefault="00051933" w:rsidP="00491CDD">
      <w:pPr>
        <w:jc w:val="center"/>
        <w:rPr>
          <w:b/>
          <w:sz w:val="32"/>
          <w:szCs w:val="32"/>
        </w:rPr>
      </w:pPr>
      <w:r w:rsidRPr="00556F6F">
        <w:rPr>
          <w:b/>
          <w:sz w:val="32"/>
          <w:szCs w:val="32"/>
        </w:rPr>
        <w:t>СОВЕТ ДЕПУТАТОВ</w:t>
      </w:r>
    </w:p>
    <w:p w:rsidR="00051933" w:rsidRPr="00556F6F" w:rsidRDefault="00051933" w:rsidP="00491CDD">
      <w:pPr>
        <w:jc w:val="center"/>
        <w:rPr>
          <w:b/>
          <w:sz w:val="32"/>
          <w:szCs w:val="32"/>
        </w:rPr>
      </w:pPr>
      <w:r w:rsidRPr="00556F6F">
        <w:rPr>
          <w:b/>
          <w:sz w:val="32"/>
          <w:szCs w:val="32"/>
        </w:rPr>
        <w:t>ДМИТРИЕВСКОГО СЕЛЬСКОГО ПОСЕЛЕНИЯ</w:t>
      </w:r>
    </w:p>
    <w:p w:rsidR="00051933" w:rsidRPr="00556F6F" w:rsidRDefault="00051933" w:rsidP="00491CDD">
      <w:pPr>
        <w:pStyle w:val="Subtitle"/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  <w:r w:rsidRPr="00556F6F">
        <w:rPr>
          <w:rFonts w:ascii="Times New Roman" w:hAnsi="Times New Roman" w:cs="Times New Roman"/>
          <w:b/>
          <w:sz w:val="32"/>
          <w:szCs w:val="32"/>
        </w:rPr>
        <w:t>ГАЛИЧСКОГО МУНИЦИПАЛЬНОГО РАЙОНА</w:t>
      </w:r>
    </w:p>
    <w:p w:rsidR="00051933" w:rsidRPr="00556F6F" w:rsidRDefault="00051933" w:rsidP="00491CDD">
      <w:pPr>
        <w:jc w:val="center"/>
        <w:rPr>
          <w:b/>
          <w:sz w:val="32"/>
          <w:szCs w:val="32"/>
        </w:rPr>
      </w:pPr>
      <w:r w:rsidRPr="00556F6F">
        <w:rPr>
          <w:b/>
          <w:sz w:val="32"/>
          <w:szCs w:val="32"/>
        </w:rPr>
        <w:t>КОСТРОМСКОЙ ОБЛАСТИ</w:t>
      </w:r>
    </w:p>
    <w:p w:rsidR="00051933" w:rsidRPr="00556F6F" w:rsidRDefault="00051933" w:rsidP="00491CDD">
      <w:pPr>
        <w:jc w:val="center"/>
        <w:rPr>
          <w:b/>
          <w:sz w:val="32"/>
          <w:szCs w:val="32"/>
        </w:rPr>
      </w:pPr>
    </w:p>
    <w:p w:rsidR="00051933" w:rsidRPr="00556F6F" w:rsidRDefault="00051933" w:rsidP="00491CDD">
      <w:pPr>
        <w:jc w:val="center"/>
        <w:rPr>
          <w:b/>
          <w:sz w:val="32"/>
          <w:szCs w:val="32"/>
        </w:rPr>
      </w:pPr>
      <w:r w:rsidRPr="00556F6F">
        <w:rPr>
          <w:b/>
          <w:sz w:val="32"/>
          <w:szCs w:val="32"/>
        </w:rPr>
        <w:t>Р Е Ш Е Н И Е</w:t>
      </w:r>
    </w:p>
    <w:p w:rsidR="00051933" w:rsidRPr="00556F6F" w:rsidRDefault="00051933" w:rsidP="00491CDD">
      <w:pPr>
        <w:ind w:right="-83"/>
        <w:jc w:val="center"/>
        <w:rPr>
          <w:b/>
          <w:sz w:val="32"/>
          <w:szCs w:val="32"/>
        </w:rPr>
      </w:pPr>
      <w:r w:rsidRPr="00556F6F">
        <w:rPr>
          <w:b/>
          <w:sz w:val="32"/>
          <w:szCs w:val="32"/>
        </w:rPr>
        <w:t xml:space="preserve">от 30 июня 2022 года № </w:t>
      </w:r>
      <w:r>
        <w:rPr>
          <w:b/>
          <w:sz w:val="32"/>
          <w:szCs w:val="32"/>
        </w:rPr>
        <w:t>99</w:t>
      </w:r>
    </w:p>
    <w:p w:rsidR="00051933" w:rsidRPr="00556F6F" w:rsidRDefault="00051933" w:rsidP="00860F9E">
      <w:pPr>
        <w:shd w:val="clear" w:color="auto" w:fill="FFFFFF"/>
        <w:jc w:val="both"/>
        <w:rPr>
          <w:b/>
          <w:sz w:val="32"/>
          <w:szCs w:val="32"/>
        </w:rPr>
      </w:pPr>
    </w:p>
    <w:p w:rsidR="00051933" w:rsidRPr="00556F6F" w:rsidRDefault="00051933" w:rsidP="00DF2CE9">
      <w:pPr>
        <w:pStyle w:val="NormalWeb"/>
        <w:tabs>
          <w:tab w:val="left" w:pos="773"/>
        </w:tabs>
        <w:spacing w:before="0" w:beforeAutospacing="0" w:after="0" w:afterAutospacing="0"/>
        <w:jc w:val="center"/>
        <w:rPr>
          <w:rStyle w:val="Strong"/>
          <w:b w:val="0"/>
          <w:color w:val="auto"/>
          <w:sz w:val="32"/>
          <w:szCs w:val="32"/>
        </w:rPr>
      </w:pPr>
      <w:r w:rsidRPr="00DF2CE9">
        <w:rPr>
          <w:rFonts w:ascii="Times New Roman" w:hAnsi="Times New Roman" w:cs="Times New Roman"/>
          <w:b/>
          <w:color w:val="auto"/>
          <w:sz w:val="32"/>
          <w:szCs w:val="32"/>
        </w:rPr>
        <w:t>ОБ УТВЕРЖДЕНИИ ПОРЯДКА ПРОВЕДЕНИЯ МОНИТОРИНГА МУНИЦИПАЛЬНЫХ НОРМАТИВНЫХ ПРАВОВЫХ АКТОВ ДМИТРИЕВСКОГО СЕЛЬСКОГО ПОСЕЛЕНИЯ ГАЛИЧСКОГО МУНИЦИПАЛЬНОГО РАЙОНА КОСТРОМСКОЙ ОБЛАСТИ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556F6F">
        <w:rPr>
          <w:rFonts w:ascii="Times New Roman" w:hAnsi="Times New Roman"/>
          <w:b/>
          <w:color w:val="auto"/>
          <w:sz w:val="32"/>
          <w:szCs w:val="32"/>
        </w:rPr>
        <w:t>НА ИХ СООТВЕТСТВИЕ ФЕДЕРАЛЬНОМУ ЗАКОНОДАТЕЛЬСТВУ И ЗАКОНОДАТЕЛЬСТВУ КОСТРОМСКОЙ ОБЛАСТИ</w:t>
      </w:r>
    </w:p>
    <w:p w:rsidR="00051933" w:rsidRPr="00556F6F" w:rsidRDefault="00051933" w:rsidP="00556F6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</w:rPr>
      </w:pPr>
    </w:p>
    <w:p w:rsidR="00051933" w:rsidRPr="00556F6F" w:rsidRDefault="00051933" w:rsidP="00556F6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56F6F">
        <w:rPr>
          <w:rFonts w:ascii="Times New Roman" w:hAnsi="Times New Roman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color w:val="auto"/>
          <w:sz w:val="28"/>
          <w:szCs w:val="28"/>
        </w:rPr>
        <w:t>Дмитриевское сельское поселение Галичского муниципального района Костромской области,</w:t>
      </w:r>
      <w:r w:rsidRPr="00556F6F">
        <w:rPr>
          <w:rFonts w:ascii="Times New Roman" w:hAnsi="Times New Roman"/>
          <w:color w:val="auto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color w:val="auto"/>
          <w:sz w:val="28"/>
          <w:szCs w:val="28"/>
        </w:rPr>
        <w:t>Дмитриевского сельского поселения</w:t>
      </w:r>
    </w:p>
    <w:p w:rsidR="00051933" w:rsidRPr="00556F6F" w:rsidRDefault="00051933" w:rsidP="00556F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556F6F">
        <w:rPr>
          <w:rStyle w:val="Strong"/>
          <w:b w:val="0"/>
          <w:color w:val="auto"/>
          <w:sz w:val="28"/>
          <w:szCs w:val="28"/>
        </w:rPr>
        <w:t>РЕШИЛ:</w:t>
      </w:r>
    </w:p>
    <w:p w:rsidR="00051933" w:rsidRPr="00556F6F" w:rsidRDefault="00051933" w:rsidP="00556F6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6F6F">
        <w:rPr>
          <w:rFonts w:ascii="Times New Roman" w:hAnsi="Times New Roman"/>
          <w:color w:val="auto"/>
          <w:sz w:val="28"/>
          <w:szCs w:val="28"/>
        </w:rPr>
        <w:t xml:space="preserve">1. Утвердить прилагаемый Порядок проведения мониторинга муниципальных нормативных правовых актов </w:t>
      </w:r>
      <w:r>
        <w:rPr>
          <w:rFonts w:ascii="Times New Roman" w:hAnsi="Times New Roman"/>
          <w:color w:val="auto"/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 w:rsidRPr="00556F6F">
        <w:rPr>
          <w:rFonts w:ascii="Times New Roman" w:hAnsi="Times New Roman"/>
          <w:color w:val="auto"/>
          <w:sz w:val="28"/>
          <w:szCs w:val="28"/>
        </w:rPr>
        <w:t xml:space="preserve"> на их соответствие федеральному законодательству и законодательству Костромской области.</w:t>
      </w:r>
    </w:p>
    <w:p w:rsidR="00051933" w:rsidRPr="00556F6F" w:rsidRDefault="00051933" w:rsidP="00556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F6F"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051933" w:rsidRDefault="00051933" w:rsidP="00556F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933" w:rsidRDefault="00051933" w:rsidP="00556F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933" w:rsidRPr="00556F6F" w:rsidRDefault="00051933" w:rsidP="00556F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933" w:rsidRPr="00556F6F" w:rsidRDefault="00051933" w:rsidP="00556F6F">
      <w:pPr>
        <w:widowControl w:val="0"/>
        <w:autoSpaceDE w:val="0"/>
        <w:autoSpaceDN w:val="0"/>
        <w:adjustRightInd w:val="0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>Глава сельского поселения                                                     А.В.Тютин</w:t>
      </w:r>
    </w:p>
    <w:p w:rsidR="00051933" w:rsidRDefault="00051933" w:rsidP="00556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1933" w:rsidRDefault="00051933" w:rsidP="00556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1933" w:rsidRDefault="00051933" w:rsidP="00556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1933" w:rsidRDefault="00051933" w:rsidP="00556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1933" w:rsidRDefault="00051933" w:rsidP="00556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1933" w:rsidRDefault="00051933" w:rsidP="00556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1933" w:rsidRPr="00556F6F" w:rsidRDefault="00051933" w:rsidP="00556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1933" w:rsidRPr="00556F6F" w:rsidRDefault="00051933" w:rsidP="00DF2CE9">
      <w:pPr>
        <w:pStyle w:val="NormalWeb"/>
        <w:shd w:val="clear" w:color="auto" w:fill="FFFFFF"/>
        <w:tabs>
          <w:tab w:val="right" w:pos="9355"/>
        </w:tabs>
        <w:spacing w:before="0" w:beforeAutospacing="0" w:after="0" w:afterAutospacing="0"/>
        <w:ind w:left="5580"/>
        <w:jc w:val="right"/>
        <w:rPr>
          <w:rFonts w:ascii="Times New Roman" w:hAnsi="Times New Roman"/>
          <w:color w:val="auto"/>
          <w:sz w:val="24"/>
          <w:szCs w:val="24"/>
        </w:rPr>
      </w:pPr>
      <w:r w:rsidRPr="00556F6F">
        <w:rPr>
          <w:rFonts w:ascii="Times New Roman" w:hAnsi="Times New Roman"/>
          <w:color w:val="auto"/>
          <w:sz w:val="24"/>
          <w:szCs w:val="24"/>
        </w:rPr>
        <w:t>УТВЕРЖДЕН</w:t>
      </w:r>
    </w:p>
    <w:p w:rsidR="00051933" w:rsidRDefault="00051933" w:rsidP="00DF2CE9">
      <w:pPr>
        <w:pStyle w:val="NormalWeb"/>
        <w:shd w:val="clear" w:color="auto" w:fill="FFFFFF"/>
        <w:tabs>
          <w:tab w:val="right" w:pos="9355"/>
        </w:tabs>
        <w:spacing w:before="0" w:beforeAutospacing="0" w:after="0" w:afterAutospacing="0"/>
        <w:ind w:left="5580"/>
        <w:jc w:val="right"/>
        <w:rPr>
          <w:rFonts w:ascii="Times New Roman" w:hAnsi="Times New Roman"/>
          <w:color w:val="auto"/>
          <w:sz w:val="24"/>
          <w:szCs w:val="24"/>
        </w:rPr>
      </w:pPr>
      <w:r w:rsidRPr="00556F6F">
        <w:rPr>
          <w:rFonts w:ascii="Times New Roman" w:hAnsi="Times New Roman"/>
          <w:color w:val="auto"/>
          <w:sz w:val="24"/>
          <w:szCs w:val="24"/>
        </w:rPr>
        <w:t>решением Совета депутатов</w:t>
      </w:r>
    </w:p>
    <w:p w:rsidR="00051933" w:rsidRPr="00556F6F" w:rsidRDefault="00051933" w:rsidP="00DF2CE9">
      <w:pPr>
        <w:pStyle w:val="NormalWeb"/>
        <w:shd w:val="clear" w:color="auto" w:fill="FFFFFF"/>
        <w:tabs>
          <w:tab w:val="right" w:pos="9355"/>
        </w:tabs>
        <w:spacing w:before="0" w:beforeAutospacing="0" w:after="0" w:afterAutospacing="0"/>
        <w:ind w:left="558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Дмитриевского сельского поселения</w:t>
      </w:r>
    </w:p>
    <w:p w:rsidR="00051933" w:rsidRPr="00556F6F" w:rsidRDefault="00051933" w:rsidP="00DF2CE9">
      <w:pPr>
        <w:pStyle w:val="NormalWeb"/>
        <w:shd w:val="clear" w:color="auto" w:fill="FFFFFF"/>
        <w:spacing w:before="0" w:beforeAutospacing="0" w:after="0" w:afterAutospacing="0"/>
        <w:ind w:left="5580"/>
        <w:jc w:val="right"/>
        <w:rPr>
          <w:rFonts w:ascii="Times New Roman" w:hAnsi="Times New Roman"/>
          <w:color w:val="auto"/>
          <w:sz w:val="24"/>
          <w:szCs w:val="24"/>
        </w:rPr>
      </w:pPr>
      <w:r w:rsidRPr="00556F6F">
        <w:rPr>
          <w:rFonts w:ascii="Times New Roman" w:hAnsi="Times New Roman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color w:val="auto"/>
          <w:sz w:val="24"/>
          <w:szCs w:val="24"/>
        </w:rPr>
        <w:t>30 июня 2022г.</w:t>
      </w:r>
      <w:r w:rsidRPr="00556F6F">
        <w:rPr>
          <w:rFonts w:ascii="Times New Roman" w:hAnsi="Times New Roman"/>
          <w:color w:val="auto"/>
          <w:sz w:val="24"/>
          <w:szCs w:val="24"/>
        </w:rPr>
        <w:t xml:space="preserve"> № </w:t>
      </w:r>
      <w:r>
        <w:rPr>
          <w:rFonts w:ascii="Times New Roman" w:hAnsi="Times New Roman"/>
          <w:color w:val="auto"/>
          <w:sz w:val="24"/>
          <w:szCs w:val="24"/>
        </w:rPr>
        <w:t>99</w:t>
      </w:r>
    </w:p>
    <w:p w:rsidR="00051933" w:rsidRPr="00556F6F" w:rsidRDefault="00051933" w:rsidP="00556F6F">
      <w:pPr>
        <w:pStyle w:val="NormalWeb"/>
        <w:shd w:val="clear" w:color="auto" w:fill="FFFFFF"/>
        <w:spacing w:before="0" w:beforeAutospacing="0" w:after="0" w:afterAutospacing="0"/>
        <w:ind w:left="5387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51933" w:rsidRPr="00556F6F" w:rsidRDefault="00051933" w:rsidP="00556F6F">
      <w:pPr>
        <w:tabs>
          <w:tab w:val="left" w:pos="2723"/>
        </w:tabs>
        <w:jc w:val="center"/>
        <w:rPr>
          <w:rStyle w:val="Strong"/>
          <w:caps/>
          <w:sz w:val="32"/>
          <w:szCs w:val="32"/>
        </w:rPr>
      </w:pPr>
      <w:r w:rsidRPr="00556F6F">
        <w:rPr>
          <w:rStyle w:val="Strong"/>
          <w:caps/>
          <w:sz w:val="32"/>
          <w:szCs w:val="32"/>
        </w:rPr>
        <w:t>Порядок</w:t>
      </w:r>
    </w:p>
    <w:p w:rsidR="00051933" w:rsidRPr="00556F6F" w:rsidRDefault="00051933" w:rsidP="00556F6F">
      <w:pPr>
        <w:jc w:val="center"/>
        <w:rPr>
          <w:rStyle w:val="Strong"/>
          <w:caps/>
          <w:sz w:val="32"/>
          <w:szCs w:val="32"/>
        </w:rPr>
      </w:pPr>
      <w:r w:rsidRPr="00556F6F">
        <w:rPr>
          <w:rStyle w:val="Strong"/>
          <w:caps/>
          <w:sz w:val="32"/>
          <w:szCs w:val="32"/>
        </w:rPr>
        <w:t>проведения мониторинга муниципальных нормативных правовых актов</w:t>
      </w:r>
      <w:r w:rsidRPr="00556F6F">
        <w:rPr>
          <w:rStyle w:val="Strong"/>
          <w:b w:val="0"/>
          <w:caps/>
          <w:sz w:val="32"/>
          <w:szCs w:val="32"/>
        </w:rPr>
        <w:t xml:space="preserve"> </w:t>
      </w:r>
      <w:r w:rsidRPr="00556F6F">
        <w:rPr>
          <w:b/>
          <w:sz w:val="32"/>
          <w:szCs w:val="32"/>
        </w:rPr>
        <w:t>ДМИТРИЕВСКОГО СЕЛЬСКОГО ПОСЕЛЕНИЯ ГАЛИЧСКОГО МУНИЦИПАЛЬНОГО РАЙОНА КОСТРОМСКОЙ ОБЛАСТИ</w:t>
      </w:r>
      <w:r>
        <w:rPr>
          <w:b/>
          <w:sz w:val="32"/>
          <w:szCs w:val="32"/>
        </w:rPr>
        <w:t xml:space="preserve"> </w:t>
      </w:r>
      <w:r w:rsidRPr="00556F6F">
        <w:rPr>
          <w:rStyle w:val="Strong"/>
          <w:caps/>
          <w:sz w:val="32"/>
          <w:szCs w:val="32"/>
        </w:rPr>
        <w:t>на их соответствие федеральному законодательству и законодательству Костромской области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 xml:space="preserve">1. Настоящий Порядок проведения мониторинга муниципальных нормативных правовых актов </w:t>
      </w:r>
      <w:r>
        <w:rPr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 w:rsidRPr="00556F6F">
        <w:rPr>
          <w:sz w:val="28"/>
          <w:szCs w:val="28"/>
        </w:rPr>
        <w:t xml:space="preserve"> </w:t>
      </w:r>
      <w:r w:rsidRPr="00556F6F">
        <w:rPr>
          <w:rStyle w:val="Strong"/>
          <w:b w:val="0"/>
          <w:sz w:val="28"/>
          <w:szCs w:val="28"/>
        </w:rPr>
        <w:t>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Костромской области (далее - мониторинг).</w:t>
      </w:r>
    </w:p>
    <w:p w:rsidR="00051933" w:rsidRDefault="00051933" w:rsidP="00556F6F">
      <w:pPr>
        <w:tabs>
          <w:tab w:val="left" w:pos="2723"/>
        </w:tabs>
        <w:ind w:firstLine="709"/>
        <w:jc w:val="both"/>
        <w:rPr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2. Мониторинг предусматривает комплексную и плановую деятельность</w:t>
      </w:r>
      <w:r>
        <w:rPr>
          <w:rStyle w:val="Strong"/>
          <w:b w:val="0"/>
          <w:sz w:val="28"/>
          <w:szCs w:val="28"/>
        </w:rPr>
        <w:t>, осуществляемую администрацией</w:t>
      </w:r>
      <w:r w:rsidRPr="00556F6F">
        <w:rPr>
          <w:rStyle w:val="Strong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 w:rsidRPr="00556F6F">
        <w:rPr>
          <w:rStyle w:val="Strong"/>
          <w:b w:val="0"/>
          <w:sz w:val="28"/>
          <w:szCs w:val="28"/>
        </w:rPr>
        <w:t xml:space="preserve"> в пределах предоставленных полномочий, по сбору, обобщению, анализу и оценке информации об изменении федерального законодательства и законодательства Костромской области</w:t>
      </w:r>
      <w:r w:rsidRPr="00556F6F">
        <w:rPr>
          <w:sz w:val="28"/>
          <w:szCs w:val="28"/>
        </w:rPr>
        <w:t xml:space="preserve"> </w:t>
      </w:r>
      <w:r w:rsidRPr="00556F6F">
        <w:rPr>
          <w:rStyle w:val="Strong"/>
          <w:b w:val="0"/>
          <w:sz w:val="28"/>
          <w:szCs w:val="28"/>
        </w:rPr>
        <w:t xml:space="preserve">в целях обеспечения своевременного принятия (издания), изменения или признания утратившими силу (отмены) муниципальных нормативных правовых актов </w:t>
      </w:r>
      <w:r>
        <w:rPr>
          <w:sz w:val="28"/>
          <w:szCs w:val="28"/>
        </w:rPr>
        <w:t>Дмитриевского сельского поселения Галичского муниципального района Костромской области.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Мониторинг проводится в целях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законодательства, недопущения нарушения прав граждан посредством качественной реализации правовых актов.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3. Основными задачами проведения мониторинга являются: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- выявление необходимости принятия правовых актов;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-</w:t>
      </w:r>
      <w:r>
        <w:rPr>
          <w:rStyle w:val="Strong"/>
          <w:b w:val="0"/>
          <w:sz w:val="28"/>
          <w:szCs w:val="28"/>
        </w:rPr>
        <w:t xml:space="preserve"> </w:t>
      </w:r>
      <w:r w:rsidRPr="00556F6F">
        <w:rPr>
          <w:rStyle w:val="Strong"/>
          <w:b w:val="0"/>
          <w:sz w:val="28"/>
          <w:szCs w:val="28"/>
        </w:rPr>
        <w:t>выявление правовых актов, требующих приведения в соответствие с федеральным законодательством и законодательством Костромской области, а также устранение выявленных в правовых актах противоречий, нарушений правил юридической техники, коллизий, пробелов в содержании правовых актов;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- выявление правовых актов, требующих признания утратившими силу либо отмены.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 xml:space="preserve">4. По результатам мониторинга формируется План нормотворческой деятельности по подготовке проектов правовых актов в связи с изменением федерального законодательства и законодательства Костромской области (далее - План нормотворческой деятельности) по форме согласно приложению 1 к настоящему Порядку, который утверждается главой </w:t>
      </w:r>
      <w:r>
        <w:rPr>
          <w:sz w:val="28"/>
          <w:szCs w:val="28"/>
        </w:rPr>
        <w:t xml:space="preserve">Дмитриевского сельского поселения </w:t>
      </w:r>
      <w:r w:rsidRPr="00556F6F">
        <w:rPr>
          <w:rStyle w:val="Strong"/>
          <w:b w:val="0"/>
          <w:sz w:val="28"/>
          <w:szCs w:val="28"/>
        </w:rPr>
        <w:t>не позднее 20 декабря года, предшествующего планируемому периоду.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 xml:space="preserve">В План нормотворческой деятельности ежеквартально вносятся изменения, которые утверждаются главой </w:t>
      </w:r>
      <w:r>
        <w:rPr>
          <w:sz w:val="28"/>
          <w:szCs w:val="28"/>
        </w:rPr>
        <w:t xml:space="preserve">Дмитриевского сельского поселения </w:t>
      </w:r>
      <w:r w:rsidRPr="00556F6F">
        <w:rPr>
          <w:sz w:val="28"/>
          <w:szCs w:val="28"/>
        </w:rPr>
        <w:t>до 15 числа месяца, следующего за отчетным кварталом.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 xml:space="preserve">5. Глава </w:t>
      </w:r>
      <w:r>
        <w:rPr>
          <w:sz w:val="28"/>
          <w:szCs w:val="28"/>
        </w:rPr>
        <w:t xml:space="preserve">Дмитриевского сельского поселения </w:t>
      </w:r>
      <w:r w:rsidRPr="00556F6F">
        <w:rPr>
          <w:rStyle w:val="Strong"/>
          <w:b w:val="0"/>
          <w:sz w:val="28"/>
          <w:szCs w:val="28"/>
        </w:rPr>
        <w:t>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 xml:space="preserve">Возложение на ответственного исполнителя обязанности по проведению мониторинга </w:t>
      </w:r>
      <w:r w:rsidRPr="005E16E8">
        <w:rPr>
          <w:rStyle w:val="Strong"/>
          <w:b w:val="0"/>
          <w:sz w:val="28"/>
          <w:szCs w:val="28"/>
        </w:rPr>
        <w:t>оформляется правовым актом главы</w:t>
      </w:r>
      <w:r w:rsidRPr="00556F6F">
        <w:rPr>
          <w:rStyle w:val="Strong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 w:rsidRPr="00556F6F">
        <w:rPr>
          <w:rStyle w:val="Strong"/>
          <w:b w:val="0"/>
          <w:sz w:val="28"/>
          <w:szCs w:val="28"/>
        </w:rPr>
        <w:t>.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6. В целях проведения мониторинга ответственный исполнитель: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1) на постоянной основе изучает федеральное законодательство и законодательство Костромской области, на предмет соответствия правовых актов вновь принятым актам федерального и регионального уровня, выявляет потребность в принятии, изменении или признании утратившими силу (отмене) правовых актов;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2) по результатам правового анализа (обобщения) информации, полученной в ходе мониторинга, формирует проект Плана нормотворческой деятельности по форме согласно приложению 1 к настоящему Порядку.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 xml:space="preserve">Проект Плана нормотворческой деятельности формируется с учетом анализа предложений, поступивших от главы </w:t>
      </w:r>
      <w:r>
        <w:rPr>
          <w:sz w:val="28"/>
          <w:szCs w:val="28"/>
        </w:rPr>
        <w:t>Дмитриевского сельского поселения</w:t>
      </w:r>
      <w:r w:rsidRPr="00556F6F">
        <w:rPr>
          <w:sz w:val="28"/>
          <w:szCs w:val="28"/>
        </w:rPr>
        <w:t xml:space="preserve">, </w:t>
      </w:r>
      <w:r w:rsidRPr="00556F6F">
        <w:rPr>
          <w:rStyle w:val="Strong"/>
          <w:b w:val="0"/>
          <w:sz w:val="28"/>
          <w:szCs w:val="28"/>
        </w:rPr>
        <w:t xml:space="preserve">депутатов Совета депутатов </w:t>
      </w:r>
      <w:r>
        <w:rPr>
          <w:sz w:val="28"/>
          <w:szCs w:val="28"/>
        </w:rPr>
        <w:t>Дмитриевского сельского поселения</w:t>
      </w:r>
      <w:r w:rsidRPr="00556F6F">
        <w:rPr>
          <w:sz w:val="28"/>
          <w:szCs w:val="28"/>
        </w:rPr>
        <w:t xml:space="preserve">, </w:t>
      </w:r>
      <w:r w:rsidRPr="00556F6F">
        <w:rPr>
          <w:rStyle w:val="Strong"/>
          <w:b w:val="0"/>
          <w:sz w:val="28"/>
          <w:szCs w:val="28"/>
        </w:rPr>
        <w:t>граждан, юридических лиц, индивидуальных предпринимателей, органов государственной власти, а также информации, полученной от прокурора в порядке статьи 9 Федерального закона от 17.01.1992 № 2202-1 «О прокуратуре Российской Федерации».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 xml:space="preserve">7. Ответственный исполнитель вносит проект Плана нормотворческой деятельности, проект внесения изменений в План нормотворческой деятельности на утверждение главе </w:t>
      </w:r>
      <w:r>
        <w:rPr>
          <w:sz w:val="28"/>
          <w:szCs w:val="28"/>
        </w:rPr>
        <w:t xml:space="preserve">Дмитриевского сельского поселения </w:t>
      </w:r>
      <w:r w:rsidRPr="00556F6F">
        <w:rPr>
          <w:rStyle w:val="Strong"/>
          <w:b w:val="0"/>
          <w:sz w:val="28"/>
          <w:szCs w:val="28"/>
        </w:rPr>
        <w:t>не позднее, чем за 5 дней до истечения срока для его утверждения, указанного в пункте 4 настоящего Порядка.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8.</w:t>
      </w:r>
      <w:r>
        <w:rPr>
          <w:rStyle w:val="Strong"/>
          <w:b w:val="0"/>
          <w:sz w:val="28"/>
          <w:szCs w:val="28"/>
        </w:rPr>
        <w:t xml:space="preserve"> </w:t>
      </w:r>
      <w:r w:rsidRPr="00556F6F">
        <w:rPr>
          <w:rStyle w:val="Strong"/>
          <w:b w:val="0"/>
          <w:sz w:val="28"/>
          <w:szCs w:val="28"/>
        </w:rPr>
        <w:t>Ответственный исполнитель:</w:t>
      </w:r>
    </w:p>
    <w:p w:rsidR="00051933" w:rsidRPr="00556F6F" w:rsidRDefault="00051933" w:rsidP="005E16E8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 xml:space="preserve">1) ежеквартально до 10 числа месяца, следующего за отчетным кварталом, представляет главе </w:t>
      </w:r>
      <w:r>
        <w:rPr>
          <w:sz w:val="28"/>
          <w:szCs w:val="28"/>
        </w:rPr>
        <w:t xml:space="preserve">Дмитриевского сельского поселения </w:t>
      </w:r>
      <w:r w:rsidRPr="00556F6F">
        <w:rPr>
          <w:rStyle w:val="Strong"/>
          <w:b w:val="0"/>
          <w:sz w:val="28"/>
          <w:szCs w:val="28"/>
        </w:rPr>
        <w:t>и направляет в</w:t>
      </w:r>
      <w:r>
        <w:rPr>
          <w:rStyle w:val="Strong"/>
          <w:b w:val="0"/>
          <w:sz w:val="28"/>
          <w:szCs w:val="28"/>
        </w:rPr>
        <w:t xml:space="preserve"> Галичскую межрайонную прокуратуру</w:t>
      </w:r>
      <w:r w:rsidRPr="00556F6F">
        <w:rPr>
          <w:rStyle w:val="Strong"/>
          <w:b w:val="0"/>
          <w:sz w:val="28"/>
          <w:szCs w:val="28"/>
        </w:rPr>
        <w:t xml:space="preserve"> информацию о результатах и ходе работы по приведению правовых актов в соответствие с федеральным законодательством и законодательством Костромской области по форме согласно приложению 2 к настоящему Порядку;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2) обеспечивает учет и контроль своевременного приведения правовых актов, внесенных в План нормотворческой деятельности.</w:t>
      </w:r>
    </w:p>
    <w:p w:rsidR="00051933" w:rsidRDefault="00051933" w:rsidP="00DF2CE9">
      <w:pPr>
        <w:tabs>
          <w:tab w:val="left" w:pos="2723"/>
        </w:tabs>
        <w:ind w:firstLine="709"/>
        <w:jc w:val="right"/>
        <w:rPr>
          <w:rStyle w:val="Strong"/>
          <w:b w:val="0"/>
          <w:sz w:val="28"/>
          <w:szCs w:val="28"/>
        </w:rPr>
      </w:pPr>
    </w:p>
    <w:p w:rsidR="00051933" w:rsidRPr="00556F6F" w:rsidRDefault="00051933" w:rsidP="00DF2CE9">
      <w:pPr>
        <w:tabs>
          <w:tab w:val="left" w:pos="2723"/>
        </w:tabs>
        <w:ind w:firstLine="709"/>
        <w:jc w:val="right"/>
        <w:rPr>
          <w:rStyle w:val="Strong"/>
          <w:b w:val="0"/>
          <w:sz w:val="28"/>
          <w:szCs w:val="28"/>
        </w:rPr>
      </w:pPr>
    </w:p>
    <w:p w:rsidR="00051933" w:rsidRPr="00556F6F" w:rsidRDefault="00051933" w:rsidP="00DF2CE9">
      <w:pPr>
        <w:tabs>
          <w:tab w:val="left" w:pos="2723"/>
        </w:tabs>
        <w:jc w:val="right"/>
        <w:rPr>
          <w:rStyle w:val="Strong"/>
          <w:b w:val="0"/>
          <w:sz w:val="28"/>
          <w:szCs w:val="28"/>
        </w:rPr>
      </w:pPr>
    </w:p>
    <w:p w:rsidR="00051933" w:rsidRPr="005E16E8" w:rsidRDefault="00051933" w:rsidP="005E16E8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>
        <w:rPr>
          <w:rStyle w:val="Strong"/>
          <w:b w:val="0"/>
        </w:rPr>
        <w:t>Приложение 1</w:t>
      </w:r>
    </w:p>
    <w:p w:rsidR="00051933" w:rsidRDefault="00051933" w:rsidP="005E16E8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>
        <w:rPr>
          <w:rStyle w:val="Strong"/>
          <w:b w:val="0"/>
        </w:rPr>
        <w:t xml:space="preserve">к Порядку </w:t>
      </w:r>
      <w:r w:rsidRPr="005E16E8">
        <w:rPr>
          <w:rStyle w:val="Strong"/>
          <w:b w:val="0"/>
        </w:rPr>
        <w:t>проведения монито</w:t>
      </w:r>
      <w:r>
        <w:rPr>
          <w:rStyle w:val="Strong"/>
          <w:b w:val="0"/>
        </w:rPr>
        <w:t>ринга</w:t>
      </w:r>
    </w:p>
    <w:p w:rsidR="00051933" w:rsidRDefault="00051933" w:rsidP="005E16E8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>
        <w:rPr>
          <w:rStyle w:val="Strong"/>
          <w:b w:val="0"/>
        </w:rPr>
        <w:t>муниципальных нормативных правовых</w:t>
      </w:r>
    </w:p>
    <w:p w:rsidR="00051933" w:rsidRDefault="00051933" w:rsidP="005E16E8">
      <w:pPr>
        <w:tabs>
          <w:tab w:val="left" w:pos="2723"/>
        </w:tabs>
        <w:ind w:left="5760"/>
        <w:jc w:val="right"/>
      </w:pPr>
      <w:r>
        <w:rPr>
          <w:rStyle w:val="Strong"/>
          <w:b w:val="0"/>
        </w:rPr>
        <w:t xml:space="preserve">актов </w:t>
      </w:r>
      <w:r>
        <w:t>Дмитриевского сельского</w:t>
      </w:r>
    </w:p>
    <w:p w:rsidR="00051933" w:rsidRDefault="00051933" w:rsidP="005E16E8">
      <w:pPr>
        <w:tabs>
          <w:tab w:val="left" w:pos="2723"/>
        </w:tabs>
        <w:ind w:left="5760"/>
        <w:jc w:val="right"/>
      </w:pPr>
      <w:r w:rsidRPr="005E16E8">
        <w:t>посе</w:t>
      </w:r>
      <w:r>
        <w:t>ления Галичского муниципального</w:t>
      </w:r>
    </w:p>
    <w:p w:rsidR="00051933" w:rsidRDefault="00051933" w:rsidP="005E16E8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 w:rsidRPr="005E16E8">
        <w:t>района Костромской области</w:t>
      </w:r>
      <w:r w:rsidRPr="00556F6F">
        <w:rPr>
          <w:sz w:val="28"/>
          <w:szCs w:val="28"/>
        </w:rPr>
        <w:t xml:space="preserve"> </w:t>
      </w:r>
      <w:r>
        <w:rPr>
          <w:rStyle w:val="Strong"/>
          <w:b w:val="0"/>
        </w:rPr>
        <w:t>на их</w:t>
      </w:r>
    </w:p>
    <w:p w:rsidR="00051933" w:rsidRDefault="00051933" w:rsidP="005E16E8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>
        <w:rPr>
          <w:rStyle w:val="Strong"/>
          <w:b w:val="0"/>
        </w:rPr>
        <w:t>соответствие федеральному</w:t>
      </w:r>
    </w:p>
    <w:p w:rsidR="00051933" w:rsidRDefault="00051933" w:rsidP="005E16E8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 w:rsidRPr="005E16E8">
        <w:rPr>
          <w:rStyle w:val="Strong"/>
          <w:b w:val="0"/>
        </w:rPr>
        <w:t xml:space="preserve">законодательству </w:t>
      </w:r>
      <w:r>
        <w:rPr>
          <w:rStyle w:val="Strong"/>
          <w:b w:val="0"/>
        </w:rPr>
        <w:t>и законодательству</w:t>
      </w:r>
    </w:p>
    <w:p w:rsidR="00051933" w:rsidRPr="005E16E8" w:rsidRDefault="00051933" w:rsidP="005E16E8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 w:rsidRPr="005E16E8">
        <w:rPr>
          <w:rStyle w:val="Strong"/>
          <w:b w:val="0"/>
        </w:rPr>
        <w:t>Костромской области</w:t>
      </w:r>
    </w:p>
    <w:p w:rsidR="00051933" w:rsidRPr="00556F6F" w:rsidRDefault="00051933" w:rsidP="00556F6F">
      <w:pPr>
        <w:tabs>
          <w:tab w:val="left" w:pos="2723"/>
        </w:tabs>
        <w:ind w:firstLine="709"/>
        <w:jc w:val="right"/>
        <w:rPr>
          <w:rStyle w:val="Strong"/>
          <w:b w:val="0"/>
          <w:sz w:val="28"/>
          <w:szCs w:val="28"/>
        </w:rPr>
      </w:pPr>
    </w:p>
    <w:p w:rsidR="00051933" w:rsidRPr="00556F6F" w:rsidRDefault="00051933" w:rsidP="00556F6F">
      <w:pPr>
        <w:tabs>
          <w:tab w:val="left" w:pos="2723"/>
        </w:tabs>
        <w:ind w:firstLine="709"/>
        <w:jc w:val="right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Форма</w:t>
      </w:r>
    </w:p>
    <w:p w:rsidR="00051933" w:rsidRPr="00556F6F" w:rsidRDefault="00051933" w:rsidP="00556F6F">
      <w:pPr>
        <w:tabs>
          <w:tab w:val="left" w:pos="2723"/>
        </w:tabs>
        <w:ind w:firstLine="709"/>
        <w:jc w:val="right"/>
        <w:rPr>
          <w:rStyle w:val="Strong"/>
          <w:b w:val="0"/>
          <w:sz w:val="28"/>
          <w:szCs w:val="28"/>
        </w:rPr>
      </w:pPr>
    </w:p>
    <w:tbl>
      <w:tblPr>
        <w:tblW w:w="0" w:type="auto"/>
        <w:tblLook w:val="00A0"/>
      </w:tblPr>
      <w:tblGrid>
        <w:gridCol w:w="3100"/>
        <w:gridCol w:w="1440"/>
        <w:gridCol w:w="5313"/>
      </w:tblGrid>
      <w:tr w:rsidR="00051933" w:rsidRPr="00556F6F" w:rsidTr="00556F6F">
        <w:tc>
          <w:tcPr>
            <w:tcW w:w="3473" w:type="dxa"/>
          </w:tcPr>
          <w:p w:rsidR="00051933" w:rsidRPr="00556F6F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1597" w:type="dxa"/>
          </w:tcPr>
          <w:p w:rsidR="00051933" w:rsidRPr="00556F6F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5351" w:type="dxa"/>
          </w:tcPr>
          <w:p w:rsidR="00051933" w:rsidRPr="00556F6F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556F6F">
              <w:rPr>
                <w:rStyle w:val="Strong"/>
                <w:b w:val="0"/>
                <w:sz w:val="28"/>
                <w:szCs w:val="28"/>
              </w:rPr>
              <w:t>УТВЕРЖДАЮ</w:t>
            </w:r>
          </w:p>
          <w:p w:rsidR="00051933" w:rsidRPr="00556F6F" w:rsidRDefault="00051933">
            <w:pPr>
              <w:tabs>
                <w:tab w:val="left" w:pos="2723"/>
              </w:tabs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556F6F">
              <w:rPr>
                <w:rStyle w:val="Strong"/>
                <w:b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Дмитриевского сельского поселения Галичского муниципального района Костромской области</w:t>
            </w:r>
          </w:p>
        </w:tc>
      </w:tr>
      <w:tr w:rsidR="00051933" w:rsidRPr="00556F6F" w:rsidTr="00556F6F">
        <w:tc>
          <w:tcPr>
            <w:tcW w:w="3473" w:type="dxa"/>
          </w:tcPr>
          <w:p w:rsidR="00051933" w:rsidRPr="00556F6F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1597" w:type="dxa"/>
          </w:tcPr>
          <w:p w:rsidR="00051933" w:rsidRPr="00556F6F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5351" w:type="dxa"/>
          </w:tcPr>
          <w:p w:rsidR="00051933" w:rsidRPr="00556F6F" w:rsidRDefault="00051933">
            <w:pPr>
              <w:tabs>
                <w:tab w:val="left" w:pos="2723"/>
              </w:tabs>
              <w:rPr>
                <w:sz w:val="28"/>
              </w:rPr>
            </w:pPr>
            <w:r w:rsidRPr="00556F6F">
              <w:rPr>
                <w:sz w:val="28"/>
              </w:rPr>
              <w:t>________  ________________</w:t>
            </w:r>
          </w:p>
          <w:p w:rsidR="00051933" w:rsidRPr="00556F6F" w:rsidRDefault="00051933">
            <w:pPr>
              <w:tabs>
                <w:tab w:val="left" w:pos="2723"/>
              </w:tabs>
              <w:rPr>
                <w:rStyle w:val="Strong"/>
                <w:b w:val="0"/>
                <w:sz w:val="28"/>
                <w:szCs w:val="28"/>
              </w:rPr>
            </w:pPr>
            <w:r w:rsidRPr="00556F6F">
              <w:rPr>
                <w:sz w:val="28"/>
              </w:rPr>
              <w:t xml:space="preserve"> </w:t>
            </w:r>
            <w:r w:rsidRPr="00556F6F">
              <w:rPr>
                <w:sz w:val="28"/>
                <w:szCs w:val="28"/>
              </w:rPr>
              <w:t>(подпись)     (Ф.И.О.)</w:t>
            </w:r>
          </w:p>
        </w:tc>
      </w:tr>
      <w:tr w:rsidR="00051933" w:rsidRPr="00556F6F" w:rsidTr="00556F6F">
        <w:tc>
          <w:tcPr>
            <w:tcW w:w="3473" w:type="dxa"/>
          </w:tcPr>
          <w:p w:rsidR="00051933" w:rsidRPr="00556F6F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1597" w:type="dxa"/>
          </w:tcPr>
          <w:p w:rsidR="00051933" w:rsidRPr="00556F6F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5351" w:type="dxa"/>
          </w:tcPr>
          <w:p w:rsidR="00051933" w:rsidRPr="00556F6F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556F6F">
              <w:rPr>
                <w:rStyle w:val="Strong"/>
                <w:b w:val="0"/>
                <w:sz w:val="28"/>
                <w:szCs w:val="28"/>
              </w:rPr>
              <w:t>«____»__________________20_______г.</w:t>
            </w:r>
          </w:p>
        </w:tc>
      </w:tr>
    </w:tbl>
    <w:p w:rsidR="00051933" w:rsidRPr="00556F6F" w:rsidRDefault="00051933" w:rsidP="00556F6F">
      <w:pPr>
        <w:tabs>
          <w:tab w:val="left" w:pos="2723"/>
        </w:tabs>
        <w:rPr>
          <w:rStyle w:val="Strong"/>
          <w:b w:val="0"/>
          <w:sz w:val="28"/>
          <w:szCs w:val="28"/>
        </w:rPr>
      </w:pPr>
    </w:p>
    <w:p w:rsidR="00051933" w:rsidRPr="00556F6F" w:rsidRDefault="00051933" w:rsidP="00556F6F">
      <w:pPr>
        <w:tabs>
          <w:tab w:val="left" w:pos="2723"/>
        </w:tabs>
        <w:ind w:firstLine="709"/>
        <w:jc w:val="center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ПЛАН</w:t>
      </w:r>
    </w:p>
    <w:p w:rsidR="00051933" w:rsidRPr="00556F6F" w:rsidRDefault="00051933" w:rsidP="00556F6F">
      <w:pPr>
        <w:tabs>
          <w:tab w:val="left" w:pos="2723"/>
        </w:tabs>
        <w:ind w:firstLine="709"/>
        <w:jc w:val="center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 xml:space="preserve">нормотворческой деятельности </w:t>
      </w:r>
    </w:p>
    <w:p w:rsidR="00051933" w:rsidRPr="00556F6F" w:rsidRDefault="00051933" w:rsidP="00556F6F">
      <w:pPr>
        <w:tabs>
          <w:tab w:val="left" w:pos="2723"/>
        </w:tabs>
        <w:ind w:firstLine="709"/>
        <w:jc w:val="center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по подготовке проектов муниципальных нормативных правовых актов в связи с изменением федерального законодательства и законодательства Костромской области</w:t>
      </w:r>
    </w:p>
    <w:p w:rsidR="00051933" w:rsidRPr="00556F6F" w:rsidRDefault="00051933" w:rsidP="00556F6F">
      <w:pPr>
        <w:tabs>
          <w:tab w:val="left" w:pos="2723"/>
        </w:tabs>
        <w:ind w:firstLine="709"/>
        <w:jc w:val="center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на ____________________ 20_ год</w:t>
      </w:r>
    </w:p>
    <w:p w:rsidR="00051933" w:rsidRPr="00556F6F" w:rsidRDefault="00051933" w:rsidP="00556F6F">
      <w:pPr>
        <w:tabs>
          <w:tab w:val="left" w:pos="2723"/>
        </w:tabs>
        <w:ind w:firstLine="709"/>
        <w:jc w:val="center"/>
        <w:rPr>
          <w:rStyle w:val="Strong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98"/>
        <w:gridCol w:w="1553"/>
        <w:gridCol w:w="1975"/>
        <w:gridCol w:w="1835"/>
        <w:gridCol w:w="1552"/>
      </w:tblGrid>
      <w:tr w:rsidR="00051933" w:rsidRPr="0042232A" w:rsidTr="00556F6F">
        <w:tc>
          <w:tcPr>
            <w:tcW w:w="270" w:type="pct"/>
          </w:tcPr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№</w:t>
            </w:r>
          </w:p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п/п</w:t>
            </w:r>
          </w:p>
        </w:tc>
        <w:tc>
          <w:tcPr>
            <w:tcW w:w="1218" w:type="pct"/>
          </w:tcPr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Дата принятия, номер и наименование нормативного правового акта Российской Федерации, нормативного правового акта Костромской области, регулирующего отношения в сфере деятельности органов местного самоуправления</w:t>
            </w:r>
          </w:p>
        </w:tc>
        <w:tc>
          <w:tcPr>
            <w:tcW w:w="789" w:type="pct"/>
          </w:tcPr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Наименова-ние проекта муници-пального норматив-ного правового акта</w:t>
            </w:r>
          </w:p>
        </w:tc>
        <w:tc>
          <w:tcPr>
            <w:tcW w:w="1003" w:type="pct"/>
          </w:tcPr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Ответственные за подготовку и сопровождение проекта муниципального нормативного правового акта</w:t>
            </w:r>
          </w:p>
        </w:tc>
        <w:tc>
          <w:tcPr>
            <w:tcW w:w="932" w:type="pct"/>
          </w:tcPr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Планируемый срок принятия</w:t>
            </w:r>
            <w:r w:rsidRPr="0042232A">
              <w:t xml:space="preserve"> </w:t>
            </w:r>
            <w:r w:rsidRPr="0042232A">
              <w:rPr>
                <w:rStyle w:val="Strong"/>
                <w:b w:val="0"/>
              </w:rPr>
              <w:t>муниципаль-ного нормативного правового акта</w:t>
            </w:r>
          </w:p>
        </w:tc>
        <w:tc>
          <w:tcPr>
            <w:tcW w:w="788" w:type="pct"/>
          </w:tcPr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Дата принятия, номер и наименова-ние принятого муници-пального норматив-ного правового акта</w:t>
            </w:r>
          </w:p>
        </w:tc>
      </w:tr>
      <w:tr w:rsidR="00051933" w:rsidRPr="0042232A" w:rsidTr="00556F6F">
        <w:tc>
          <w:tcPr>
            <w:tcW w:w="270" w:type="pct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1.</w:t>
            </w:r>
          </w:p>
        </w:tc>
        <w:tc>
          <w:tcPr>
            <w:tcW w:w="1218" w:type="pct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  <w:tc>
          <w:tcPr>
            <w:tcW w:w="789" w:type="pct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  <w:tc>
          <w:tcPr>
            <w:tcW w:w="1003" w:type="pct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  <w:tc>
          <w:tcPr>
            <w:tcW w:w="932" w:type="pct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  <w:tc>
          <w:tcPr>
            <w:tcW w:w="788" w:type="pct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</w:tr>
      <w:tr w:rsidR="00051933" w:rsidRPr="0042232A" w:rsidTr="00556F6F">
        <w:tc>
          <w:tcPr>
            <w:tcW w:w="270" w:type="pct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2.</w:t>
            </w:r>
          </w:p>
        </w:tc>
        <w:tc>
          <w:tcPr>
            <w:tcW w:w="1218" w:type="pct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  <w:tc>
          <w:tcPr>
            <w:tcW w:w="789" w:type="pct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  <w:tc>
          <w:tcPr>
            <w:tcW w:w="1003" w:type="pct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  <w:tc>
          <w:tcPr>
            <w:tcW w:w="932" w:type="pct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  <w:tc>
          <w:tcPr>
            <w:tcW w:w="788" w:type="pct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</w:tr>
    </w:tbl>
    <w:p w:rsidR="00051933" w:rsidRPr="00556F6F" w:rsidRDefault="00051933" w:rsidP="00DF2CE9">
      <w:pPr>
        <w:tabs>
          <w:tab w:val="left" w:pos="2723"/>
        </w:tabs>
        <w:ind w:firstLine="709"/>
        <w:jc w:val="right"/>
        <w:rPr>
          <w:rStyle w:val="Strong"/>
          <w:b w:val="0"/>
          <w:sz w:val="28"/>
          <w:szCs w:val="28"/>
        </w:rPr>
      </w:pPr>
    </w:p>
    <w:p w:rsidR="00051933" w:rsidRPr="00556F6F" w:rsidRDefault="00051933" w:rsidP="00DF2CE9">
      <w:pPr>
        <w:tabs>
          <w:tab w:val="left" w:pos="2723"/>
        </w:tabs>
        <w:ind w:firstLine="709"/>
        <w:jc w:val="right"/>
        <w:rPr>
          <w:rStyle w:val="Strong"/>
          <w:b w:val="0"/>
          <w:sz w:val="28"/>
          <w:szCs w:val="28"/>
        </w:rPr>
      </w:pPr>
    </w:p>
    <w:p w:rsidR="00051933" w:rsidRPr="00556F6F" w:rsidRDefault="00051933" w:rsidP="00556F6F">
      <w:pPr>
        <w:tabs>
          <w:tab w:val="left" w:pos="2723"/>
        </w:tabs>
        <w:ind w:firstLine="709"/>
        <w:jc w:val="right"/>
        <w:rPr>
          <w:rStyle w:val="Strong"/>
          <w:b w:val="0"/>
          <w:sz w:val="28"/>
          <w:szCs w:val="28"/>
        </w:rPr>
      </w:pPr>
    </w:p>
    <w:p w:rsidR="00051933" w:rsidRPr="0042232A" w:rsidRDefault="00051933" w:rsidP="0042232A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>
        <w:rPr>
          <w:rStyle w:val="Strong"/>
          <w:b w:val="0"/>
        </w:rPr>
        <w:t>Приложение 2</w:t>
      </w:r>
    </w:p>
    <w:p w:rsidR="00051933" w:rsidRDefault="00051933" w:rsidP="0042232A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 w:rsidRPr="0042232A">
        <w:rPr>
          <w:rStyle w:val="Strong"/>
          <w:b w:val="0"/>
        </w:rPr>
        <w:t xml:space="preserve">к Порядку </w:t>
      </w:r>
      <w:r>
        <w:rPr>
          <w:rStyle w:val="Strong"/>
          <w:b w:val="0"/>
        </w:rPr>
        <w:t>проведения мониторинга</w:t>
      </w:r>
    </w:p>
    <w:p w:rsidR="00051933" w:rsidRDefault="00051933" w:rsidP="0042232A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 w:rsidRPr="0042232A">
        <w:rPr>
          <w:rStyle w:val="Strong"/>
          <w:b w:val="0"/>
        </w:rPr>
        <w:t>мун</w:t>
      </w:r>
      <w:r>
        <w:rPr>
          <w:rStyle w:val="Strong"/>
          <w:b w:val="0"/>
        </w:rPr>
        <w:t>иципальных нормативных правовых</w:t>
      </w:r>
    </w:p>
    <w:p w:rsidR="00051933" w:rsidRDefault="00051933" w:rsidP="0042232A">
      <w:pPr>
        <w:tabs>
          <w:tab w:val="left" w:pos="2723"/>
        </w:tabs>
        <w:ind w:left="5760"/>
        <w:jc w:val="right"/>
      </w:pPr>
      <w:r w:rsidRPr="0042232A">
        <w:rPr>
          <w:rStyle w:val="Strong"/>
          <w:b w:val="0"/>
        </w:rPr>
        <w:t xml:space="preserve">актов </w:t>
      </w:r>
      <w:r>
        <w:t>Дмитриевского сельского</w:t>
      </w:r>
    </w:p>
    <w:p w:rsidR="00051933" w:rsidRDefault="00051933" w:rsidP="0042232A">
      <w:pPr>
        <w:tabs>
          <w:tab w:val="left" w:pos="2723"/>
        </w:tabs>
        <w:ind w:left="5760"/>
        <w:jc w:val="right"/>
      </w:pPr>
      <w:r w:rsidRPr="0042232A">
        <w:t>посе</w:t>
      </w:r>
      <w:r>
        <w:t>ления Галичского муниципального</w:t>
      </w:r>
    </w:p>
    <w:p w:rsidR="00051933" w:rsidRDefault="00051933" w:rsidP="0042232A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 w:rsidRPr="0042232A">
        <w:t>района Костромской области</w:t>
      </w:r>
      <w:r w:rsidRPr="00556F6F">
        <w:rPr>
          <w:sz w:val="28"/>
          <w:szCs w:val="28"/>
        </w:rPr>
        <w:t xml:space="preserve"> </w:t>
      </w:r>
      <w:r>
        <w:rPr>
          <w:rStyle w:val="Strong"/>
          <w:b w:val="0"/>
        </w:rPr>
        <w:t>на их</w:t>
      </w:r>
    </w:p>
    <w:p w:rsidR="00051933" w:rsidRDefault="00051933" w:rsidP="0042232A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>
        <w:rPr>
          <w:rStyle w:val="Strong"/>
          <w:b w:val="0"/>
        </w:rPr>
        <w:t>соответствие федеральному</w:t>
      </w:r>
    </w:p>
    <w:p w:rsidR="00051933" w:rsidRDefault="00051933" w:rsidP="0042232A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>
        <w:rPr>
          <w:rStyle w:val="Strong"/>
          <w:b w:val="0"/>
        </w:rPr>
        <w:t>з</w:t>
      </w:r>
      <w:r w:rsidRPr="0042232A">
        <w:rPr>
          <w:rStyle w:val="Strong"/>
          <w:b w:val="0"/>
        </w:rPr>
        <w:t xml:space="preserve">аконодательству </w:t>
      </w:r>
      <w:r>
        <w:rPr>
          <w:rStyle w:val="Strong"/>
          <w:b w:val="0"/>
        </w:rPr>
        <w:t>и законодательству</w:t>
      </w:r>
    </w:p>
    <w:p w:rsidR="00051933" w:rsidRPr="0042232A" w:rsidRDefault="00051933" w:rsidP="0042232A">
      <w:pPr>
        <w:tabs>
          <w:tab w:val="left" w:pos="2723"/>
        </w:tabs>
        <w:ind w:left="5760"/>
        <w:jc w:val="right"/>
        <w:rPr>
          <w:rStyle w:val="Strong"/>
          <w:b w:val="0"/>
        </w:rPr>
      </w:pPr>
      <w:r w:rsidRPr="0042232A">
        <w:rPr>
          <w:rStyle w:val="Strong"/>
          <w:b w:val="0"/>
        </w:rPr>
        <w:t>Костромской области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</w:p>
    <w:p w:rsidR="00051933" w:rsidRPr="00556F6F" w:rsidRDefault="00051933" w:rsidP="00556F6F">
      <w:pPr>
        <w:tabs>
          <w:tab w:val="left" w:pos="2723"/>
        </w:tabs>
        <w:ind w:firstLine="709"/>
        <w:jc w:val="right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Форма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</w:p>
    <w:p w:rsidR="00051933" w:rsidRPr="00556F6F" w:rsidRDefault="00051933" w:rsidP="0042232A">
      <w:pPr>
        <w:tabs>
          <w:tab w:val="left" w:pos="2723"/>
        </w:tabs>
        <w:jc w:val="center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Информация</w:t>
      </w:r>
    </w:p>
    <w:p w:rsidR="00051933" w:rsidRPr="00556F6F" w:rsidRDefault="00051933" w:rsidP="0042232A">
      <w:pPr>
        <w:tabs>
          <w:tab w:val="left" w:pos="2723"/>
        </w:tabs>
        <w:jc w:val="center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 xml:space="preserve">о результатах и ходе работы по приведению муниципальных нормативных правовых актов </w:t>
      </w:r>
      <w:r>
        <w:rPr>
          <w:sz w:val="28"/>
          <w:szCs w:val="28"/>
        </w:rPr>
        <w:t>Дмитриевского сельского поселения Галичского муниципального района Костромской области</w:t>
      </w:r>
      <w:r w:rsidRPr="00556F6F">
        <w:rPr>
          <w:sz w:val="28"/>
          <w:szCs w:val="28"/>
        </w:rPr>
        <w:t xml:space="preserve"> </w:t>
      </w:r>
      <w:r w:rsidRPr="00556F6F">
        <w:rPr>
          <w:rStyle w:val="Strong"/>
          <w:b w:val="0"/>
          <w:sz w:val="28"/>
          <w:szCs w:val="28"/>
        </w:rPr>
        <w:t>в соответствие с федеральным законодательством и законодательством Костромской области</w:t>
      </w:r>
    </w:p>
    <w:p w:rsidR="00051933" w:rsidRPr="00556F6F" w:rsidRDefault="00051933" w:rsidP="0042232A">
      <w:pPr>
        <w:tabs>
          <w:tab w:val="left" w:pos="2723"/>
        </w:tabs>
        <w:jc w:val="center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 xml:space="preserve">по итогам ____________________ 20_ года </w:t>
      </w:r>
    </w:p>
    <w:p w:rsidR="00051933" w:rsidRPr="00556F6F" w:rsidRDefault="00051933" w:rsidP="00556F6F">
      <w:pPr>
        <w:tabs>
          <w:tab w:val="left" w:pos="2723"/>
        </w:tabs>
        <w:ind w:firstLine="709"/>
        <w:jc w:val="center"/>
        <w:rPr>
          <w:rStyle w:val="Strong"/>
          <w:b w:val="0"/>
          <w:sz w:val="28"/>
          <w:szCs w:val="28"/>
        </w:rPr>
      </w:pPr>
      <w:r w:rsidRPr="00556F6F">
        <w:rPr>
          <w:rStyle w:val="Strong"/>
          <w:b w:val="0"/>
          <w:sz w:val="28"/>
          <w:szCs w:val="28"/>
        </w:rPr>
        <w:t>(квартал)</w:t>
      </w:r>
    </w:p>
    <w:p w:rsidR="00051933" w:rsidRPr="00556F6F" w:rsidRDefault="00051933" w:rsidP="00556F6F">
      <w:pPr>
        <w:tabs>
          <w:tab w:val="left" w:pos="2723"/>
        </w:tabs>
        <w:ind w:firstLine="709"/>
        <w:jc w:val="both"/>
        <w:rPr>
          <w:rStyle w:val="Strong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827"/>
        <w:gridCol w:w="2694"/>
        <w:gridCol w:w="2551"/>
      </w:tblGrid>
      <w:tr w:rsidR="00051933" w:rsidRPr="0042232A" w:rsidTr="00556F6F">
        <w:tc>
          <w:tcPr>
            <w:tcW w:w="817" w:type="dxa"/>
          </w:tcPr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№</w:t>
            </w:r>
          </w:p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п/п</w:t>
            </w:r>
          </w:p>
        </w:tc>
        <w:tc>
          <w:tcPr>
            <w:tcW w:w="3827" w:type="dxa"/>
          </w:tcPr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Дата принятия, номер и наименование нормативного правового акта Российской Федерации, нормативного правового акта Костромской области, регулирующего отношения в сфере деятельности органов местного самоуправления</w:t>
            </w:r>
          </w:p>
        </w:tc>
        <w:tc>
          <w:tcPr>
            <w:tcW w:w="2694" w:type="dxa"/>
          </w:tcPr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Дата, номер и наименование принятого муниципального нормативного правового акта</w:t>
            </w:r>
          </w:p>
        </w:tc>
        <w:tc>
          <w:tcPr>
            <w:tcW w:w="2551" w:type="dxa"/>
          </w:tcPr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Наименование проекта муниципального нормативного правового акта, работа над которым не</w:t>
            </w:r>
          </w:p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завершена (с указанием стадии рассмотрения и планируемых сроков его принятия)</w:t>
            </w:r>
          </w:p>
          <w:p w:rsidR="00051933" w:rsidRPr="0042232A" w:rsidRDefault="00051933" w:rsidP="0042232A">
            <w:pPr>
              <w:tabs>
                <w:tab w:val="left" w:pos="2723"/>
              </w:tabs>
              <w:jc w:val="center"/>
              <w:rPr>
                <w:rStyle w:val="Strong"/>
                <w:b w:val="0"/>
              </w:rPr>
            </w:pPr>
          </w:p>
        </w:tc>
      </w:tr>
      <w:tr w:rsidR="00051933" w:rsidRPr="0042232A" w:rsidTr="00556F6F">
        <w:tc>
          <w:tcPr>
            <w:tcW w:w="817" w:type="dxa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1.</w:t>
            </w:r>
          </w:p>
        </w:tc>
        <w:tc>
          <w:tcPr>
            <w:tcW w:w="3827" w:type="dxa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  <w:tc>
          <w:tcPr>
            <w:tcW w:w="2694" w:type="dxa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  <w:tc>
          <w:tcPr>
            <w:tcW w:w="2551" w:type="dxa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</w:tr>
      <w:tr w:rsidR="00051933" w:rsidRPr="0042232A" w:rsidTr="00556F6F">
        <w:tc>
          <w:tcPr>
            <w:tcW w:w="817" w:type="dxa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  <w:r w:rsidRPr="0042232A">
              <w:rPr>
                <w:rStyle w:val="Strong"/>
                <w:b w:val="0"/>
              </w:rPr>
              <w:t>2.</w:t>
            </w:r>
          </w:p>
        </w:tc>
        <w:tc>
          <w:tcPr>
            <w:tcW w:w="3827" w:type="dxa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  <w:tc>
          <w:tcPr>
            <w:tcW w:w="2694" w:type="dxa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  <w:tc>
          <w:tcPr>
            <w:tcW w:w="2551" w:type="dxa"/>
          </w:tcPr>
          <w:p w:rsidR="00051933" w:rsidRPr="0042232A" w:rsidRDefault="00051933">
            <w:pPr>
              <w:tabs>
                <w:tab w:val="left" w:pos="2723"/>
              </w:tabs>
              <w:jc w:val="both"/>
              <w:rPr>
                <w:rStyle w:val="Strong"/>
                <w:b w:val="0"/>
              </w:rPr>
            </w:pPr>
          </w:p>
        </w:tc>
      </w:tr>
    </w:tbl>
    <w:p w:rsidR="00051933" w:rsidRPr="00556F6F" w:rsidRDefault="00051933" w:rsidP="00491CDD">
      <w:pPr>
        <w:tabs>
          <w:tab w:val="left" w:pos="709"/>
        </w:tabs>
        <w:rPr>
          <w:sz w:val="28"/>
          <w:szCs w:val="28"/>
        </w:rPr>
      </w:pPr>
    </w:p>
    <w:sectPr w:rsidR="00051933" w:rsidRPr="00556F6F" w:rsidSect="00DF2C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05CB8"/>
    <w:rsid w:val="00012767"/>
    <w:rsid w:val="00012BAF"/>
    <w:rsid w:val="000159EE"/>
    <w:rsid w:val="00027C93"/>
    <w:rsid w:val="00031F84"/>
    <w:rsid w:val="00043C97"/>
    <w:rsid w:val="00046ABE"/>
    <w:rsid w:val="00051933"/>
    <w:rsid w:val="0008601D"/>
    <w:rsid w:val="000A3631"/>
    <w:rsid w:val="000B2705"/>
    <w:rsid w:val="000C0F80"/>
    <w:rsid w:val="000C477B"/>
    <w:rsid w:val="000C6CAA"/>
    <w:rsid w:val="000C769E"/>
    <w:rsid w:val="000D29CF"/>
    <w:rsid w:val="000D376F"/>
    <w:rsid w:val="00102EBC"/>
    <w:rsid w:val="001148BC"/>
    <w:rsid w:val="00116F40"/>
    <w:rsid w:val="001215E9"/>
    <w:rsid w:val="00137B3A"/>
    <w:rsid w:val="00137BCB"/>
    <w:rsid w:val="001435CB"/>
    <w:rsid w:val="00144734"/>
    <w:rsid w:val="00146AC6"/>
    <w:rsid w:val="00152628"/>
    <w:rsid w:val="00156914"/>
    <w:rsid w:val="001657A3"/>
    <w:rsid w:val="00192ED2"/>
    <w:rsid w:val="001A2B75"/>
    <w:rsid w:val="001A4849"/>
    <w:rsid w:val="001B1199"/>
    <w:rsid w:val="001B730F"/>
    <w:rsid w:val="001E0417"/>
    <w:rsid w:val="001E3C7F"/>
    <w:rsid w:val="001E4AFC"/>
    <w:rsid w:val="001F5032"/>
    <w:rsid w:val="00227D05"/>
    <w:rsid w:val="00250B7D"/>
    <w:rsid w:val="002604B0"/>
    <w:rsid w:val="00265FEE"/>
    <w:rsid w:val="00275AB4"/>
    <w:rsid w:val="002836C3"/>
    <w:rsid w:val="00293637"/>
    <w:rsid w:val="00295501"/>
    <w:rsid w:val="002A00DA"/>
    <w:rsid w:val="002A546A"/>
    <w:rsid w:val="002D786B"/>
    <w:rsid w:val="002E29C1"/>
    <w:rsid w:val="00305B39"/>
    <w:rsid w:val="0032267E"/>
    <w:rsid w:val="0032604F"/>
    <w:rsid w:val="00326AD0"/>
    <w:rsid w:val="003400D9"/>
    <w:rsid w:val="00363C02"/>
    <w:rsid w:val="003652FC"/>
    <w:rsid w:val="00365AF3"/>
    <w:rsid w:val="003670CD"/>
    <w:rsid w:val="00376CA9"/>
    <w:rsid w:val="003B0790"/>
    <w:rsid w:val="003B55FF"/>
    <w:rsid w:val="003B5AA6"/>
    <w:rsid w:val="003D11CA"/>
    <w:rsid w:val="003D5327"/>
    <w:rsid w:val="003E2FBC"/>
    <w:rsid w:val="003E7C49"/>
    <w:rsid w:val="003F432B"/>
    <w:rsid w:val="0041696D"/>
    <w:rsid w:val="0042232A"/>
    <w:rsid w:val="00424C5B"/>
    <w:rsid w:val="00433BA1"/>
    <w:rsid w:val="00434C3F"/>
    <w:rsid w:val="00443A36"/>
    <w:rsid w:val="004440EC"/>
    <w:rsid w:val="004447A8"/>
    <w:rsid w:val="00462E03"/>
    <w:rsid w:val="00470B94"/>
    <w:rsid w:val="00491CDD"/>
    <w:rsid w:val="004E0D8C"/>
    <w:rsid w:val="004E1E3D"/>
    <w:rsid w:val="004E3285"/>
    <w:rsid w:val="004E45E7"/>
    <w:rsid w:val="004F0A41"/>
    <w:rsid w:val="004F4BB9"/>
    <w:rsid w:val="00512E8B"/>
    <w:rsid w:val="00517544"/>
    <w:rsid w:val="005327DC"/>
    <w:rsid w:val="00535F6E"/>
    <w:rsid w:val="00544C3A"/>
    <w:rsid w:val="00556F6F"/>
    <w:rsid w:val="00570EBC"/>
    <w:rsid w:val="00585244"/>
    <w:rsid w:val="005864D5"/>
    <w:rsid w:val="00586501"/>
    <w:rsid w:val="0058703C"/>
    <w:rsid w:val="005A123F"/>
    <w:rsid w:val="005A543D"/>
    <w:rsid w:val="005B35E6"/>
    <w:rsid w:val="005B5385"/>
    <w:rsid w:val="005C6D90"/>
    <w:rsid w:val="005E16E8"/>
    <w:rsid w:val="005E5FA6"/>
    <w:rsid w:val="005E720C"/>
    <w:rsid w:val="005E7C3A"/>
    <w:rsid w:val="005F0DEA"/>
    <w:rsid w:val="005F52C7"/>
    <w:rsid w:val="006001D5"/>
    <w:rsid w:val="006028A2"/>
    <w:rsid w:val="00606605"/>
    <w:rsid w:val="00607F4B"/>
    <w:rsid w:val="00615450"/>
    <w:rsid w:val="00616EF5"/>
    <w:rsid w:val="006212C2"/>
    <w:rsid w:val="0063419D"/>
    <w:rsid w:val="006531D4"/>
    <w:rsid w:val="00661D2B"/>
    <w:rsid w:val="00677DD9"/>
    <w:rsid w:val="00692569"/>
    <w:rsid w:val="00693BFC"/>
    <w:rsid w:val="006B192C"/>
    <w:rsid w:val="006B59A0"/>
    <w:rsid w:val="006C4AB2"/>
    <w:rsid w:val="006E14A9"/>
    <w:rsid w:val="006E2329"/>
    <w:rsid w:val="006E7C59"/>
    <w:rsid w:val="00701A98"/>
    <w:rsid w:val="0070581C"/>
    <w:rsid w:val="00705D0F"/>
    <w:rsid w:val="007124F9"/>
    <w:rsid w:val="00735C17"/>
    <w:rsid w:val="00746B2A"/>
    <w:rsid w:val="00751A98"/>
    <w:rsid w:val="00754D1E"/>
    <w:rsid w:val="00761A57"/>
    <w:rsid w:val="00770FD5"/>
    <w:rsid w:val="00775071"/>
    <w:rsid w:val="0078595C"/>
    <w:rsid w:val="00794531"/>
    <w:rsid w:val="007946DA"/>
    <w:rsid w:val="007A758A"/>
    <w:rsid w:val="007B70FC"/>
    <w:rsid w:val="007E138B"/>
    <w:rsid w:val="007E485E"/>
    <w:rsid w:val="007F72BF"/>
    <w:rsid w:val="00805D65"/>
    <w:rsid w:val="008155DB"/>
    <w:rsid w:val="00837F81"/>
    <w:rsid w:val="0085552E"/>
    <w:rsid w:val="00860F9E"/>
    <w:rsid w:val="008619D8"/>
    <w:rsid w:val="00861F42"/>
    <w:rsid w:val="008858A7"/>
    <w:rsid w:val="008929AB"/>
    <w:rsid w:val="0089670A"/>
    <w:rsid w:val="008A021A"/>
    <w:rsid w:val="008A3FD1"/>
    <w:rsid w:val="008B4262"/>
    <w:rsid w:val="008D0F28"/>
    <w:rsid w:val="008F0856"/>
    <w:rsid w:val="008F13D8"/>
    <w:rsid w:val="008F19D8"/>
    <w:rsid w:val="00913830"/>
    <w:rsid w:val="009218C3"/>
    <w:rsid w:val="0093342C"/>
    <w:rsid w:val="00933F7B"/>
    <w:rsid w:val="00937F4F"/>
    <w:rsid w:val="0095445A"/>
    <w:rsid w:val="00961975"/>
    <w:rsid w:val="009620AE"/>
    <w:rsid w:val="0098437F"/>
    <w:rsid w:val="00984721"/>
    <w:rsid w:val="00985460"/>
    <w:rsid w:val="00987FE0"/>
    <w:rsid w:val="009A1962"/>
    <w:rsid w:val="009B59E6"/>
    <w:rsid w:val="009D01D4"/>
    <w:rsid w:val="009E3176"/>
    <w:rsid w:val="009E51B1"/>
    <w:rsid w:val="00A059DB"/>
    <w:rsid w:val="00A132CE"/>
    <w:rsid w:val="00A4033D"/>
    <w:rsid w:val="00A570EF"/>
    <w:rsid w:val="00A65EE2"/>
    <w:rsid w:val="00A7189B"/>
    <w:rsid w:val="00A90D0D"/>
    <w:rsid w:val="00A94B62"/>
    <w:rsid w:val="00AA00FD"/>
    <w:rsid w:val="00AA55D8"/>
    <w:rsid w:val="00AA68EA"/>
    <w:rsid w:val="00AB504D"/>
    <w:rsid w:val="00AC01FD"/>
    <w:rsid w:val="00AC2C9B"/>
    <w:rsid w:val="00AC50B7"/>
    <w:rsid w:val="00AE300D"/>
    <w:rsid w:val="00AE6B5B"/>
    <w:rsid w:val="00AF4B30"/>
    <w:rsid w:val="00AF79C9"/>
    <w:rsid w:val="00B11962"/>
    <w:rsid w:val="00B16C70"/>
    <w:rsid w:val="00B246A6"/>
    <w:rsid w:val="00B375E2"/>
    <w:rsid w:val="00B6084D"/>
    <w:rsid w:val="00B6753A"/>
    <w:rsid w:val="00B7693B"/>
    <w:rsid w:val="00B84F80"/>
    <w:rsid w:val="00B91E3A"/>
    <w:rsid w:val="00B93DBC"/>
    <w:rsid w:val="00B94EC5"/>
    <w:rsid w:val="00B94ECF"/>
    <w:rsid w:val="00BD0C8B"/>
    <w:rsid w:val="00C00B57"/>
    <w:rsid w:val="00C1114B"/>
    <w:rsid w:val="00C15338"/>
    <w:rsid w:val="00C3399B"/>
    <w:rsid w:val="00C3730C"/>
    <w:rsid w:val="00C4378D"/>
    <w:rsid w:val="00C44199"/>
    <w:rsid w:val="00C52997"/>
    <w:rsid w:val="00C65CBF"/>
    <w:rsid w:val="00C8593F"/>
    <w:rsid w:val="00C90E07"/>
    <w:rsid w:val="00C95819"/>
    <w:rsid w:val="00CA39CE"/>
    <w:rsid w:val="00CA6DC1"/>
    <w:rsid w:val="00CB67F4"/>
    <w:rsid w:val="00CD6A12"/>
    <w:rsid w:val="00D044E1"/>
    <w:rsid w:val="00D07248"/>
    <w:rsid w:val="00D14FF7"/>
    <w:rsid w:val="00D55423"/>
    <w:rsid w:val="00D617C9"/>
    <w:rsid w:val="00D655A0"/>
    <w:rsid w:val="00D667A2"/>
    <w:rsid w:val="00D70BB4"/>
    <w:rsid w:val="00D76CBC"/>
    <w:rsid w:val="00DA52F2"/>
    <w:rsid w:val="00DA6FB3"/>
    <w:rsid w:val="00DB0C0E"/>
    <w:rsid w:val="00DB7955"/>
    <w:rsid w:val="00DD328D"/>
    <w:rsid w:val="00DD4624"/>
    <w:rsid w:val="00DF0A3F"/>
    <w:rsid w:val="00DF2CE9"/>
    <w:rsid w:val="00DF3094"/>
    <w:rsid w:val="00E04160"/>
    <w:rsid w:val="00E138D0"/>
    <w:rsid w:val="00E30343"/>
    <w:rsid w:val="00E37673"/>
    <w:rsid w:val="00E51CAF"/>
    <w:rsid w:val="00E54E15"/>
    <w:rsid w:val="00E6241D"/>
    <w:rsid w:val="00E6762D"/>
    <w:rsid w:val="00E71024"/>
    <w:rsid w:val="00EB05B7"/>
    <w:rsid w:val="00EB1720"/>
    <w:rsid w:val="00EB53D1"/>
    <w:rsid w:val="00EB76F1"/>
    <w:rsid w:val="00EC44DE"/>
    <w:rsid w:val="00EC658C"/>
    <w:rsid w:val="00ED6444"/>
    <w:rsid w:val="00EF076A"/>
    <w:rsid w:val="00EF756F"/>
    <w:rsid w:val="00F03F4D"/>
    <w:rsid w:val="00F06D1D"/>
    <w:rsid w:val="00F16D9F"/>
    <w:rsid w:val="00F24489"/>
    <w:rsid w:val="00F43032"/>
    <w:rsid w:val="00F450B4"/>
    <w:rsid w:val="00F6105D"/>
    <w:rsid w:val="00F746AD"/>
    <w:rsid w:val="00F80988"/>
    <w:rsid w:val="00F86DD2"/>
    <w:rsid w:val="00F96518"/>
    <w:rsid w:val="00FA204D"/>
    <w:rsid w:val="00FB06B7"/>
    <w:rsid w:val="00FB102B"/>
    <w:rsid w:val="00FD1788"/>
    <w:rsid w:val="00FD4B60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69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Normal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556F6F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75;&#1077;&#1088;&#1073;%20&#1088;&#1072;&#1081;&#1086;&#1085;&#1072;%20&#1063;&#1041;-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1279</Words>
  <Characters>7293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Olga</cp:lastModifiedBy>
  <cp:revision>3</cp:revision>
  <cp:lastPrinted>2022-07-05T11:59:00Z</cp:lastPrinted>
  <dcterms:created xsi:type="dcterms:W3CDTF">2022-06-29T08:20:00Z</dcterms:created>
  <dcterms:modified xsi:type="dcterms:W3CDTF">2022-07-05T11:59:00Z</dcterms:modified>
</cp:coreProperties>
</file>